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8BD9" w14:textId="77777777" w:rsidR="00C35937" w:rsidRPr="00C35937" w:rsidRDefault="00C35937" w:rsidP="00C35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641568-N-2018 z dnia 2018-10-26 r. </w:t>
      </w:r>
    </w:p>
    <w:p w14:paraId="7703C0F8" w14:textId="77777777" w:rsidR="00C35937" w:rsidRPr="00C35937" w:rsidRDefault="00C35937" w:rsidP="00C35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Radomiu: Rozbudowa infrastruktury teleinformatycznej szpitala wraz z pracami towarzyszącymi w celu podniesienia poziomu bezpieczeństwa danych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60EF2B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68128DF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409D22D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7D0AFB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bookmarkStart w:id="0" w:name="_GoBack"/>
      <w:bookmarkEnd w:id="0"/>
    </w:p>
    <w:p w14:paraId="6BF0B446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Wdrożenie e-usług w Mazowieckim Szpitalu Specjalistycznym Sp. z o.o. </w:t>
      </w:r>
    </w:p>
    <w:p w14:paraId="0C40CA42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C9BFDF3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76A210D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82DE64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9A871B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33DFC6A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092DAD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729FE0C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103CEAE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1CA527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F8AF0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A5E40B5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E531F3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BA1B16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 , 26617   Radom, woj. mazowieckie, państwo Polska, tel. (48) 361 39 00, e-mail dzp@wss.com.pl, faks (48) 345 11 18, 3451043.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www.wss.com.pl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1ADCC5E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z ograniczoną odpowiedzialnością </w:t>
      </w:r>
    </w:p>
    <w:p w14:paraId="338626E3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35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C8EAC4E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74FE02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416C1E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www.wss.com.pl </w:t>
      </w:r>
    </w:p>
    <w:p w14:paraId="27DD892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8E25C6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www.wss.com.pl </w:t>
      </w:r>
    </w:p>
    <w:p w14:paraId="1EFEC138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E473C04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D6218B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D1C543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89673D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A8F7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listopada 2012 r. – Prawo pocztowe (Dz. U. z 2012 r. poz. 1529 oraz z 2015 r. poz. 1830), osobiście lub za pośrednictwem posłańca.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Mazowiecki Szpital Specjalistyczny Sp. z o.o. z siedzibą w Radomiu 26-617 przy ul. Aleksandrowicza 5, </w:t>
      </w:r>
    </w:p>
    <w:p w14:paraId="4D6D9454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E02FC8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96009E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3A29C11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infrastruktury teleinformatycznej szpitala wraz z pracami towarzyszącymi w celu podniesienia poziomu bezpieczeństwa danych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DZP.341.57.2018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04A1CE2" w14:textId="77777777" w:rsidR="00C35937" w:rsidRPr="00C35937" w:rsidRDefault="00C35937" w:rsidP="00C35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5642C25F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A27A029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382314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rozbudowa infrastruktury teleinformatycznej szpitala wraz z pracami towarzyszącymi w celu podniesienia poziomu bezpieczeństwa przetwarzanych danych, w tym: a) Przystosowanie pomieszczeń Zakładu Patomorfologii celem zapewnienia właściwych warunków pracy dla sprzętu komputerowego oraz specjalistycznych drukarek, jako element zakładanego do wdrożenia w ramach przedmiotowego Projektu laboratoryjnego systemu informatycznego; b) Zapewnienie bezpieczeństwa przesyłanych danych przez rozbudowę infrastruktury teleinformatycznej w Zakładzie Patomorfologii, Zakładzie Gastroenterologii, Pracowni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Bronchoskopowej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Pracowni Pletyzmografii.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32410000-0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35937" w:rsidRPr="00C35937" w14:paraId="6BCD7824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C78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35937" w:rsidRPr="00C35937" w14:paraId="0573D5BD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E108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71320000-7</w:t>
            </w:r>
          </w:p>
        </w:tc>
      </w:tr>
      <w:tr w:rsidR="00C35937" w:rsidRPr="00C35937" w14:paraId="46332558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615E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31000000-6</w:t>
            </w:r>
          </w:p>
        </w:tc>
      </w:tr>
      <w:tr w:rsidR="00C35937" w:rsidRPr="00C35937" w14:paraId="4DEE77AC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84C6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32424000-1</w:t>
            </w:r>
          </w:p>
        </w:tc>
      </w:tr>
      <w:tr w:rsidR="00C35937" w:rsidRPr="00C35937" w14:paraId="3940049D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CFDC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C35937" w:rsidRPr="00C35937" w14:paraId="0C8C6D34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BEC5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45314300-4</w:t>
            </w:r>
          </w:p>
        </w:tc>
      </w:tr>
      <w:tr w:rsidR="00C35937" w:rsidRPr="00C35937" w14:paraId="5420F828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0B02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45331200-8</w:t>
            </w:r>
          </w:p>
        </w:tc>
      </w:tr>
      <w:tr w:rsidR="00C35937" w:rsidRPr="00C35937" w14:paraId="2E1785FC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0BBA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</w:tbl>
    <w:p w14:paraId="577BDCDA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5D47BE6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A20531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35937" w:rsidRPr="00C35937" w14:paraId="241DA26A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EC15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E62E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32A0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FBA5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35937" w:rsidRPr="00C35937" w14:paraId="27534095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7C33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7323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F1EA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5C92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E14B0D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1091108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3DF3B8C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5FC22F4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wymagań.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wymagań.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Wykonali w sposób należyty, zgodnie z przepisami prawa budowalnego i prawidłowo ukończyli, w okresie ostatnich 5 lat przed upływem terminu składania ofert, a jeżeli okres prowadzenia działalności jest krótszy – to w tym okresie co najmniej 1 robotę polegające na rozbudowie infrastruktury teleinformatycznej o wartości co najmniej 300.000,00 złotych 2. Wykonawca zobowiązany będzie wykazać, że dysponuje lub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będzie dysponował: 2.1. co najmniej 1 osobą posiadającą uprawnienia budowlane do projektowania bez ograniczeń w specjalności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-budowlanej z co najmniej 5 - letnim doświadczeniem zawodowym w samodzielnym projektowaniu po uzyskaniu uprawnień; 2.2. co najmniej 1 osobą posiadającą uprawnienia budowlane do projektowania bez ograniczeń w specjalności instalacyjnej w zakresie sieci, instalacji i urządzeń elektrycznych i z co najmniej 5 - letnim doświadczeniem zawodowym w samodzielnym projektowaniu po uzyskaniu uprawnień 2.3. co najmniej 1 osobą posiadającą uprawnienia budowlane do projektowania bez ograniczeń w specjalności instalacyjnej w zakresie sieci, instalacji i urządzeń cieplnych, wentylacyjnych, gazowych, wodociągowych i kanalizacyjnych i z co najmniej 5 - letnim doświadczeniem zawodowym w samodzielnym projektowaniu po uzyskaniu uprawnień 2.4. co najmniej 1 osobą posiadającą uprawnienia do projektowania oraz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certfikowania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strukturalnej. 2.5 co najmniej 1 osobą, która będzie pełnić funkcję kierownika budowy posiadającą uprawnienia budowlane w specjalności konstrukcyjno-budowlanej, bez ograniczeń (lub odpowiadające im ważne uprawnienia budowlane, które zostały wydane na podstawie wcześniej obowiązujących przepisów dla min. 5 lat,) 2.6. co najmniej 1 osobą, która będzie pełnić funkcję kierownika robót posiadającą uprawnienia budowlane do kierowania robotami budowlanymi określone przepisami Prawa budowlanego w specjalności instalacyjnej w zakresie sieci, instalacji i urządzeń elektrycznych i elektroenergetycznych bez ograniczeń (lub odpowiadające im ważne uprawnienia budowlane, które zostały wydane na podstawie wcześniej obowiązujących przepisów dla min. 5 lat); 2.7. co najmniej 1 osobą, która będzie pełnić funkcję kierownika robót posiadającą uprawnienia budowlane do kierowania robotami w specjalności instalacyjnej w zakresie sieci, instalacji i urządzeń cieplnych, wentylacyjnych, gazowych, wodociągowych i kanalizacyjnych, bez ograniczeń (lub odpowiadające im ważne uprawnienia budowlane, które zostały wydane na podstawie wcześniej obowiązujących przepisów; 2.8. co najmniej 2 osobami posiadającymi uprawnienia instalatora oferowanego systemu okablowania strukturalnego, legitymującymi się aktualnymi certyfikatami.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4D5D436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A3B1945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455D5C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81B5E7A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D042FCF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4AAE898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ustawy; Uwaga: W przypadku wykonawców wspólnie ubiegających się o udzielenie zamówienia (w szczególności członkowie konsorcjum, wspólnicy spółki cywilnej) dokumenty wymienione w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3.2 a) musi złożyć każdy z wykonawców wspólnie ubiegających się o udzielenie zamówienia. </w:t>
      </w:r>
    </w:p>
    <w:p w14:paraId="0BAA0B9A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58BDA81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1.wykaz robót budowlanych wykonanych w okresie ostatnich pięciu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 2.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 jeżeli wykonawca polega na zdolnościach lub sytuacji innych podmiotów na zasadach określonych w art. 22a </w:t>
      </w:r>
      <w:proofErr w:type="spellStart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>u.p.z.p</w:t>
      </w:r>
      <w:proofErr w:type="spellEnd"/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celu oceny czy Wykonawca będzie dysponował niezbędnymi zasobami w stopniu umożliwiającym należyte wykonanie zamówienia publicznego oraz oceny, czy stosunek łączący wykonawcę z tymi podmiotami gwarantuje rzeczywisty dostęp do ich zasobów Wykonawca składa dokument/y określające w szczególności: • zakresu dostępnych wykonawcy zasobów innego podmiotu, • sposób wykorzystania zasobów innego podmiotu, przez Wykonawcę, przy wykonywaniu zamówienia publicznego, • zakres i okres udziału innego podmiotu przy wykonywaniu zamówienia publicznego, • czy podmiot, na zdolnościach którego wykonawca polega w odniesieniu do warunków udziału w postępowaniu dotyczących wykształcenia, kwalifikacji zawodowych lub doświadczenia, zrealizuje usługi, których wskazane zdolności dotyczą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4A4C4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0A5BEE5F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3D4720E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82837C4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001EB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86523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0BCFA8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2A4029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EEC66D3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315EED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713A5BA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7C9C5AF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2B1A0D2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734E64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9930B59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2737F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099CD86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6E77A2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C35937" w:rsidRPr="00C35937" w14:paraId="0FEB84CC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2F2F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EF3CB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5937" w:rsidRPr="00C35937" w14:paraId="3C3D9571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359D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A805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35937" w:rsidRPr="00C35937" w14:paraId="2D8D92D5" w14:textId="77777777" w:rsidTr="00C3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F0C9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159A" w14:textId="77777777" w:rsidR="00C35937" w:rsidRPr="00C35937" w:rsidRDefault="00C35937" w:rsidP="00C3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9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B46BFB6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43563C9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F41F87A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0E62DB9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974DE09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376D236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06B64BE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304A212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3CA463D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1F54065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8B418F1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02D9C82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zmiany Umowy w następującym zakresie: 1) terminu realizacji przedmiotu Umowy, gdy zaistnieje przerwa w realizacji Przedmiotu umowy z przyczyn niezależnych od Wykonawcy (siła wyższa), 2) terminu realizacji przedmiotu Umowy w wypadku zajścia okoliczności, które nie były znane w chwili zawarcia Umowy, 3) zmniejszenia wynagrodzenia Wykonawcy i zmian zasad płatności tego wynagrodzenia w sytuacji, kiedy konieczność wprowadzenia zmian wynika z okoliczności, które nie były znane w chwili zawarcia Umowy, lub zmiany te są korzystne dla Zamawiającego, w szczególności w przypadku zmniejszenia zakresu Przedmiotu umowy, w razie, gdy niezbędna jest zmiana sposobu wykonania Umowy, o ile zmiana taka jest korzystna dla Zamawiającego oraz konieczna w celu prawidłowego wykonania Umowy. 4) zmian sposobu rozliczania Umowy lub dokonywania płatności na rzecz Wykonawcy na skutek zmiany zawartej przez Zamawiającego umowy o dofinansowanie lub wytycznych dotyczących ich realizacji, 5) zmian związanych z rezygnacją przez Zamawiającego z realizacji części Przedmiotu Umowy, 6) gdy niezbędna jest zmiana sposobu wykonania Umowy, o ile zmiana taka jest korzystna dla Zamawiającego oraz konieczna w celu prawidłowego wykonania Umowy, 2. Zaistnienie sytuacji określonej w ust. 1 pkt 1) może stanowić podstawę do wystąpienia przez Wykonawcę do Zamawiającego o przedłużenie terminu realizacji Umowy o okres odpowiadający okresowi zaistniałej przerwy. 3. W przypadku, o którym mowa w ust. 1 pkt 5) wynagrodzenie przysługujące Wykonawcy zostanie proporcjonalnie zmniejszone, przy czym Zamawiający dokona płatności tylko za wykonaną część Umowy. 4. Wszelkie zmiany w składzie osobowym zespołu dedykowanego przez Wykonawcę do realizacji Przedmiotu Umowy są możliwe jedynie za uprzednią pisemną zgodą Zamawiającego np. w przypadku zdarzeń losowych, których nie można było wcześniej przewidzieć przy dochowaniu należytej staranności, a w szczególności długotrwałej choroby, długotrwałej niezdolności do pracy. Nowa osoba wprowadzona do zespołu dedykowanego przez Wykonawcę do realizacji Przedmiotu Umowy musi spełniać warunki określone w SIWZ w zakresie potencjału kadrowego Wykonawcy przewidziane dla roli, którą będzie pełniła. 5. Strony przewidują możliwości wprowadzenia odpowiedniej zmiany wysokości wynagrodzenia należnego Wykonawcy w przypadku zmiany: 1) stawki podatku od towaru i usług, 2) wysokości minimalnego wynagrodzenia za pracę ustalonego na podstawie art. 2 ust. 3-5 ustawy z dnia 10 października 2002 r. o minimalnym wynagrodzeniu za pracę, 3) zasad podlegania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ubezpieczeniom społecznym lub ubezpieczeniu zdrowotnemu lub wysokości stawki składki na ubezpieczenia społeczne lub zdrowotne, - jeżeli zmiany te będą miały wpływ na koszty wykonania Przedmiotu Umowy przez Wykonawcę.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359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2018-11-13, godzina: 10:00,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9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DA1898" w14:textId="77777777" w:rsidR="00C35937" w:rsidRPr="00C35937" w:rsidRDefault="00C35937" w:rsidP="00C35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9EE5250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8B1C2" w14:textId="77777777" w:rsidR="00C35937" w:rsidRPr="00C35937" w:rsidRDefault="00C35937" w:rsidP="00C3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8527D" w14:textId="77777777" w:rsidR="00C35937" w:rsidRPr="00C35937" w:rsidRDefault="00C35937" w:rsidP="00C35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17EB9" w14:textId="77777777" w:rsidR="00C35937" w:rsidRPr="00C35937" w:rsidRDefault="00C35937" w:rsidP="00C35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35937" w:rsidRPr="00C35937" w14:paraId="49F33013" w14:textId="77777777" w:rsidTr="00C359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735AE" w14:textId="77777777" w:rsidR="00C35937" w:rsidRPr="00C35937" w:rsidRDefault="00C35937" w:rsidP="00C359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84AFAD" w14:textId="1D3E38C6" w:rsidR="000E23B6" w:rsidRPr="00C35937" w:rsidRDefault="000E23B6" w:rsidP="00C35937"/>
    <w:sectPr w:rsidR="000E23B6" w:rsidRPr="00C359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5868" w14:textId="77777777" w:rsidR="00C35937" w:rsidRDefault="00C35937" w:rsidP="00C35937">
      <w:pPr>
        <w:spacing w:after="0" w:line="240" w:lineRule="auto"/>
      </w:pPr>
      <w:r>
        <w:separator/>
      </w:r>
    </w:p>
  </w:endnote>
  <w:endnote w:type="continuationSeparator" w:id="0">
    <w:p w14:paraId="596C2341" w14:textId="77777777" w:rsidR="00C35937" w:rsidRDefault="00C35937" w:rsidP="00C3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3184" w14:textId="77777777" w:rsidR="00C35937" w:rsidRDefault="00C35937" w:rsidP="00C35937">
      <w:pPr>
        <w:spacing w:after="0" w:line="240" w:lineRule="auto"/>
      </w:pPr>
      <w:r>
        <w:separator/>
      </w:r>
    </w:p>
  </w:footnote>
  <w:footnote w:type="continuationSeparator" w:id="0">
    <w:p w14:paraId="5EB11A02" w14:textId="77777777" w:rsidR="00C35937" w:rsidRDefault="00C35937" w:rsidP="00C3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56F6" w14:textId="1727D731" w:rsidR="00C35937" w:rsidRDefault="00C35937">
    <w:pPr>
      <w:pStyle w:val="Nagwek"/>
    </w:pPr>
    <w:r w:rsidRPr="00A47A4F">
      <w:rPr>
        <w:noProof/>
        <w:lang w:eastAsia="pl-PL"/>
      </w:rPr>
      <w:drawing>
        <wp:inline distT="0" distB="0" distL="0" distR="0" wp14:anchorId="6E77291F" wp14:editId="6C717E8C">
          <wp:extent cx="5572125" cy="522553"/>
          <wp:effectExtent l="0" t="0" r="0" b="0"/>
          <wp:docPr id="9" name="Obraz 1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3857" cy="523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70"/>
    <w:rsid w:val="000E23B6"/>
    <w:rsid w:val="004F2D94"/>
    <w:rsid w:val="00546A70"/>
    <w:rsid w:val="007C3255"/>
    <w:rsid w:val="00C35937"/>
    <w:rsid w:val="00D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29A0B-A538-4681-89CD-28560163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3255"/>
    <w:rPr>
      <w:i/>
      <w:iCs/>
    </w:rPr>
  </w:style>
  <w:style w:type="character" w:styleId="Pogrubienie">
    <w:name w:val="Strong"/>
    <w:basedOn w:val="Domylnaczcionkaakapitu"/>
    <w:uiPriority w:val="22"/>
    <w:qFormat/>
    <w:rsid w:val="007C32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3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937"/>
  </w:style>
  <w:style w:type="paragraph" w:styleId="Stopka">
    <w:name w:val="footer"/>
    <w:basedOn w:val="Normalny"/>
    <w:link w:val="StopkaZnak"/>
    <w:uiPriority w:val="99"/>
    <w:unhideWhenUsed/>
    <w:rsid w:val="00C3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3601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Bęc</dc:creator>
  <cp:keywords/>
  <dc:description/>
  <cp:lastModifiedBy>Agnieszka Bęc</cp:lastModifiedBy>
  <cp:revision>2</cp:revision>
  <cp:lastPrinted>2018-10-22T08:28:00Z</cp:lastPrinted>
  <dcterms:created xsi:type="dcterms:W3CDTF">2018-10-26T12:11:00Z</dcterms:created>
  <dcterms:modified xsi:type="dcterms:W3CDTF">2018-10-26T12:11:00Z</dcterms:modified>
</cp:coreProperties>
</file>