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634F8" w:rsidRDefault="00E634F8">
      <w:pPr>
        <w:pStyle w:val="Nagwek1"/>
        <w:tabs>
          <w:tab w:val="left" w:pos="6582"/>
        </w:tabs>
        <w:spacing w:before="63"/>
        <w:ind w:left="6582"/>
        <w:rPr>
          <w:lang w:val="pl-PL"/>
        </w:rPr>
      </w:pPr>
      <w:bookmarkStart w:id="0" w:name="_GoBack"/>
      <w:bookmarkEnd w:id="0"/>
      <w:r>
        <w:rPr>
          <w:lang w:val="pl-PL"/>
        </w:rPr>
        <w:t xml:space="preserve">Załącznik nr  </w:t>
      </w:r>
      <w:r w:rsidR="00F722C7">
        <w:rPr>
          <w:lang w:val="pl-PL"/>
        </w:rPr>
        <w:t>6</w:t>
      </w:r>
      <w:r>
        <w:rPr>
          <w:lang w:val="pl-PL"/>
        </w:rPr>
        <w:t xml:space="preserve"> do SIWZ</w:t>
      </w:r>
    </w:p>
    <w:p w:rsidR="00E634F8" w:rsidRDefault="00E634F8">
      <w:pPr>
        <w:pStyle w:val="Tekstpodstawowy"/>
        <w:rPr>
          <w:b/>
          <w:sz w:val="26"/>
          <w:lang w:val="pl-PL"/>
        </w:rPr>
      </w:pPr>
    </w:p>
    <w:p w:rsidR="00E634F8" w:rsidRDefault="00E634F8">
      <w:pPr>
        <w:pStyle w:val="Tekstpodstawowy"/>
        <w:rPr>
          <w:b/>
          <w:sz w:val="26"/>
          <w:lang w:val="pl-PL"/>
        </w:rPr>
      </w:pPr>
    </w:p>
    <w:p w:rsidR="00E634F8" w:rsidRDefault="00E634F8">
      <w:pPr>
        <w:pStyle w:val="Tekstpodstawowy"/>
        <w:rPr>
          <w:b/>
          <w:sz w:val="26"/>
          <w:lang w:val="pl-PL"/>
        </w:rPr>
      </w:pPr>
    </w:p>
    <w:p w:rsidR="00E634F8" w:rsidRDefault="00E634F8">
      <w:pPr>
        <w:pStyle w:val="Tekstpodstawowy"/>
        <w:rPr>
          <w:b/>
          <w:sz w:val="26"/>
          <w:lang w:val="pl-PL"/>
        </w:rPr>
      </w:pPr>
    </w:p>
    <w:p w:rsidR="00E634F8" w:rsidRDefault="00E634F8">
      <w:pPr>
        <w:pStyle w:val="Tekstpodstawowy"/>
        <w:rPr>
          <w:b/>
          <w:sz w:val="26"/>
          <w:lang w:val="pl-PL"/>
        </w:rPr>
      </w:pPr>
    </w:p>
    <w:p w:rsidR="00E634F8" w:rsidRDefault="00E634F8">
      <w:pPr>
        <w:pStyle w:val="Tekstpodstawowy"/>
        <w:rPr>
          <w:b/>
          <w:sz w:val="26"/>
          <w:lang w:val="pl-PL"/>
        </w:rPr>
      </w:pPr>
    </w:p>
    <w:p w:rsidR="00E634F8" w:rsidRDefault="00E634F8">
      <w:pPr>
        <w:pStyle w:val="Tekstpodstawowy"/>
        <w:rPr>
          <w:b/>
          <w:sz w:val="26"/>
          <w:lang w:val="pl-PL"/>
        </w:rPr>
      </w:pPr>
    </w:p>
    <w:p w:rsidR="00E634F8" w:rsidRDefault="00E634F8">
      <w:pPr>
        <w:spacing w:before="215"/>
        <w:ind w:left="1820"/>
        <w:rPr>
          <w:b/>
          <w:sz w:val="28"/>
          <w:lang w:val="pl-PL"/>
        </w:rPr>
      </w:pPr>
      <w:r>
        <w:rPr>
          <w:b/>
          <w:sz w:val="28"/>
          <w:lang w:val="pl-PL"/>
        </w:rPr>
        <w:t>PROGRAM FUNKCJONALNO-UŻYTKOWY</w:t>
      </w:r>
    </w:p>
    <w:p w:rsidR="00E634F8" w:rsidRDefault="00E634F8">
      <w:pPr>
        <w:pStyle w:val="Tekstpodstawowy"/>
        <w:spacing w:before="8"/>
        <w:rPr>
          <w:b/>
          <w:sz w:val="38"/>
          <w:lang w:val="pl-PL"/>
        </w:rPr>
      </w:pPr>
    </w:p>
    <w:p w:rsidR="00E634F8" w:rsidRDefault="00E634F8">
      <w:pPr>
        <w:pStyle w:val="Nagwek1"/>
        <w:tabs>
          <w:tab w:val="left" w:pos="4458"/>
        </w:tabs>
        <w:ind w:left="4458" w:right="4454"/>
        <w:jc w:val="center"/>
        <w:rPr>
          <w:lang w:val="pl-PL"/>
        </w:rPr>
      </w:pPr>
      <w:r>
        <w:rPr>
          <w:lang w:val="pl-PL"/>
        </w:rPr>
        <w:t>NA</w:t>
      </w:r>
    </w:p>
    <w:p w:rsidR="00E634F8" w:rsidRDefault="00E634F8">
      <w:pPr>
        <w:spacing w:before="2"/>
        <w:ind w:left="260" w:right="259" w:firstLine="6"/>
        <w:jc w:val="center"/>
        <w:rPr>
          <w:b/>
          <w:sz w:val="24"/>
          <w:lang w:val="pl-PL"/>
        </w:rPr>
      </w:pPr>
      <w:r>
        <w:rPr>
          <w:b/>
          <w:sz w:val="24"/>
          <w:lang w:val="pl-PL"/>
        </w:rPr>
        <w:t xml:space="preserve">MODERNIZACJĘ CENTRALNEJ REJESTRACJI PACJENTÓW </w:t>
      </w:r>
    </w:p>
    <w:p w:rsidR="00E634F8" w:rsidRDefault="00E634F8">
      <w:pPr>
        <w:spacing w:line="235" w:lineRule="auto"/>
        <w:ind w:left="2223" w:right="2184" w:firstLine="33"/>
        <w:jc w:val="center"/>
        <w:rPr>
          <w:b/>
          <w:sz w:val="24"/>
          <w:lang w:val="pl-PL"/>
        </w:rPr>
      </w:pPr>
      <w:r>
        <w:rPr>
          <w:b/>
          <w:sz w:val="24"/>
          <w:lang w:val="pl-PL"/>
        </w:rPr>
        <w:t>Mazowieckiego Szpitala</w:t>
      </w:r>
      <w:r>
        <w:rPr>
          <w:b/>
          <w:spacing w:val="-30"/>
          <w:sz w:val="24"/>
          <w:lang w:val="pl-PL"/>
        </w:rPr>
        <w:t xml:space="preserve"> </w:t>
      </w:r>
      <w:r>
        <w:rPr>
          <w:b/>
          <w:sz w:val="24"/>
          <w:lang w:val="pl-PL"/>
        </w:rPr>
        <w:t>Specjalistycznego Spółka z ograniczoną</w:t>
      </w:r>
      <w:r>
        <w:rPr>
          <w:b/>
          <w:spacing w:val="55"/>
          <w:sz w:val="24"/>
          <w:lang w:val="pl-PL"/>
        </w:rPr>
        <w:t xml:space="preserve"> </w:t>
      </w:r>
      <w:r>
        <w:rPr>
          <w:b/>
          <w:sz w:val="24"/>
          <w:lang w:val="pl-PL"/>
        </w:rPr>
        <w:t>odpowiedzialnością</w:t>
      </w:r>
    </w:p>
    <w:p w:rsidR="00E634F8" w:rsidRDefault="00E634F8">
      <w:pPr>
        <w:pStyle w:val="Tekstpodstawowy"/>
        <w:rPr>
          <w:b/>
          <w:sz w:val="26"/>
          <w:lang w:val="pl-PL"/>
        </w:rPr>
      </w:pPr>
    </w:p>
    <w:p w:rsidR="00E634F8" w:rsidRDefault="00E634F8">
      <w:pPr>
        <w:pStyle w:val="Tekstpodstawowy"/>
        <w:rPr>
          <w:b/>
          <w:sz w:val="26"/>
          <w:lang w:val="pl-PL"/>
        </w:rPr>
      </w:pPr>
    </w:p>
    <w:p w:rsidR="00E634F8" w:rsidRDefault="00E634F8">
      <w:pPr>
        <w:pStyle w:val="Tekstpodstawowy"/>
        <w:rPr>
          <w:b/>
          <w:sz w:val="26"/>
          <w:lang w:val="pl-PL"/>
        </w:rPr>
      </w:pPr>
    </w:p>
    <w:p w:rsidR="00E634F8" w:rsidRDefault="00E634F8">
      <w:pPr>
        <w:pStyle w:val="Tekstpodstawowy"/>
        <w:spacing w:before="2"/>
        <w:rPr>
          <w:b/>
          <w:sz w:val="29"/>
          <w:lang w:val="pl-PL"/>
        </w:rPr>
      </w:pPr>
    </w:p>
    <w:p w:rsidR="00E634F8" w:rsidRDefault="00E634F8">
      <w:pPr>
        <w:pStyle w:val="Nagwek2"/>
        <w:tabs>
          <w:tab w:val="left" w:pos="115"/>
        </w:tabs>
        <w:rPr>
          <w:lang w:val="pl-PL"/>
        </w:rPr>
      </w:pPr>
      <w:r>
        <w:rPr>
          <w:lang w:val="pl-PL"/>
        </w:rPr>
        <w:t>Adres inwestycji:</w:t>
      </w:r>
    </w:p>
    <w:p w:rsidR="00E634F8" w:rsidRDefault="00E634F8">
      <w:pPr>
        <w:spacing w:before="48" w:line="235" w:lineRule="auto"/>
        <w:ind w:left="115" w:right="4337"/>
        <w:rPr>
          <w:sz w:val="24"/>
          <w:lang w:val="pl-PL"/>
        </w:rPr>
      </w:pPr>
      <w:r>
        <w:rPr>
          <w:sz w:val="24"/>
          <w:lang w:val="pl-PL"/>
        </w:rPr>
        <w:t>Mazowiecki Szpital Specjalistyczny Sp. z o.o. 26-617 Radom</w:t>
      </w:r>
    </w:p>
    <w:p w:rsidR="00E634F8" w:rsidRDefault="00E634F8">
      <w:pPr>
        <w:spacing w:before="3"/>
        <w:ind w:left="115"/>
        <w:rPr>
          <w:sz w:val="24"/>
          <w:lang w:val="pl-PL"/>
        </w:rPr>
      </w:pPr>
      <w:r>
        <w:rPr>
          <w:sz w:val="24"/>
          <w:lang w:val="pl-PL"/>
        </w:rPr>
        <w:t>ul. Juliana Aleksandrowicza 5</w:t>
      </w:r>
    </w:p>
    <w:p w:rsidR="00E634F8" w:rsidRDefault="00E634F8">
      <w:pPr>
        <w:pStyle w:val="Tekstpodstawowy"/>
        <w:rPr>
          <w:sz w:val="26"/>
          <w:lang w:val="pl-PL"/>
        </w:rPr>
      </w:pPr>
    </w:p>
    <w:p w:rsidR="00E634F8" w:rsidRDefault="00E634F8">
      <w:pPr>
        <w:pStyle w:val="Tekstpodstawowy"/>
        <w:spacing w:before="1"/>
        <w:rPr>
          <w:sz w:val="23"/>
          <w:lang w:val="pl-PL"/>
        </w:rPr>
      </w:pPr>
    </w:p>
    <w:p w:rsidR="00E634F8" w:rsidRDefault="00E634F8">
      <w:pPr>
        <w:ind w:left="115"/>
        <w:rPr>
          <w:sz w:val="24"/>
          <w:lang w:val="pl-PL"/>
        </w:rPr>
      </w:pPr>
      <w:r>
        <w:rPr>
          <w:sz w:val="24"/>
          <w:lang w:val="pl-PL"/>
        </w:rPr>
        <w:t>Kod zamówienia wg CPV:</w:t>
      </w:r>
    </w:p>
    <w:p w:rsidR="00E634F8" w:rsidRDefault="00E634F8">
      <w:pPr>
        <w:tabs>
          <w:tab w:val="left" w:pos="2002"/>
        </w:tabs>
        <w:spacing w:before="60"/>
        <w:ind w:left="115"/>
        <w:rPr>
          <w:sz w:val="24"/>
          <w:lang w:val="pl-PL"/>
        </w:rPr>
      </w:pPr>
      <w:r>
        <w:rPr>
          <w:sz w:val="24"/>
          <w:lang w:val="pl-PL"/>
        </w:rPr>
        <w:t>71320000-7</w:t>
      </w:r>
      <w:r>
        <w:rPr>
          <w:sz w:val="24"/>
          <w:lang w:val="pl-PL"/>
        </w:rPr>
        <w:tab/>
        <w:t>Usługi inżynieryjne w zakresie</w:t>
      </w:r>
      <w:r>
        <w:rPr>
          <w:spacing w:val="-5"/>
          <w:sz w:val="24"/>
          <w:lang w:val="pl-PL"/>
        </w:rPr>
        <w:t xml:space="preserve"> </w:t>
      </w:r>
      <w:r>
        <w:rPr>
          <w:sz w:val="24"/>
          <w:lang w:val="pl-PL"/>
        </w:rPr>
        <w:t>projektowania</w:t>
      </w:r>
    </w:p>
    <w:p w:rsidR="00E634F8" w:rsidRDefault="00E634F8">
      <w:pPr>
        <w:tabs>
          <w:tab w:val="left" w:pos="2002"/>
        </w:tabs>
        <w:spacing w:before="41"/>
        <w:ind w:left="115"/>
        <w:rPr>
          <w:sz w:val="24"/>
          <w:lang w:val="pl-PL"/>
        </w:rPr>
      </w:pPr>
      <w:r>
        <w:rPr>
          <w:sz w:val="24"/>
          <w:lang w:val="pl-PL"/>
        </w:rPr>
        <w:t>45 21</w:t>
      </w:r>
      <w:r>
        <w:rPr>
          <w:spacing w:val="2"/>
          <w:sz w:val="24"/>
          <w:lang w:val="pl-PL"/>
        </w:rPr>
        <w:t xml:space="preserve"> </w:t>
      </w:r>
      <w:r>
        <w:rPr>
          <w:sz w:val="24"/>
          <w:lang w:val="pl-PL"/>
        </w:rPr>
        <w:t>51</w:t>
      </w:r>
      <w:r>
        <w:rPr>
          <w:spacing w:val="-4"/>
          <w:sz w:val="24"/>
          <w:lang w:val="pl-PL"/>
        </w:rPr>
        <w:t xml:space="preserve"> </w:t>
      </w:r>
      <w:r>
        <w:rPr>
          <w:sz w:val="24"/>
          <w:lang w:val="pl-PL"/>
        </w:rPr>
        <w:t>40-0</w:t>
      </w:r>
      <w:r>
        <w:rPr>
          <w:sz w:val="24"/>
          <w:lang w:val="pl-PL"/>
        </w:rPr>
        <w:tab/>
        <w:t>Roboty budowlane w zakresie obiektów</w:t>
      </w:r>
      <w:r>
        <w:rPr>
          <w:spacing w:val="-11"/>
          <w:sz w:val="24"/>
          <w:lang w:val="pl-PL"/>
        </w:rPr>
        <w:t xml:space="preserve"> </w:t>
      </w:r>
      <w:r>
        <w:rPr>
          <w:sz w:val="24"/>
          <w:lang w:val="pl-PL"/>
        </w:rPr>
        <w:t>szpitalnych</w:t>
      </w: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rPr>
          <w:sz w:val="26"/>
          <w:lang w:val="pl-PL"/>
        </w:rPr>
      </w:pPr>
    </w:p>
    <w:p w:rsidR="00E634F8" w:rsidRDefault="00E634F8">
      <w:pPr>
        <w:pStyle w:val="Tekstpodstawowy"/>
        <w:spacing w:before="7"/>
        <w:rPr>
          <w:sz w:val="31"/>
          <w:lang w:val="pl-PL"/>
        </w:rPr>
      </w:pPr>
    </w:p>
    <w:p w:rsidR="00E634F8" w:rsidRDefault="00E634F8">
      <w:pPr>
        <w:ind w:left="115"/>
        <w:rPr>
          <w:sz w:val="24"/>
        </w:rPr>
        <w:sectPr w:rsidR="00E634F8">
          <w:footnotePr>
            <w:pos w:val="beneathText"/>
          </w:footnotePr>
          <w:pgSz w:w="11900" w:h="16837"/>
          <w:pgMar w:top="1340" w:right="1300" w:bottom="280" w:left="1300" w:header="708" w:footer="708" w:gutter="0"/>
          <w:cols w:space="708"/>
          <w:docGrid w:linePitch="360"/>
        </w:sectPr>
      </w:pPr>
      <w:r>
        <w:rPr>
          <w:sz w:val="24"/>
        </w:rPr>
        <w:t>Radom, X</w:t>
      </w:r>
      <w:r w:rsidR="00F722C7">
        <w:rPr>
          <w:sz w:val="24"/>
        </w:rPr>
        <w:t>I</w:t>
      </w:r>
      <w:r>
        <w:rPr>
          <w:sz w:val="24"/>
        </w:rPr>
        <w:t>.2018</w:t>
      </w:r>
    </w:p>
    <w:p w:rsidR="00E634F8" w:rsidRDefault="00E634F8">
      <w:pPr>
        <w:pStyle w:val="Tekstpodstawowy"/>
        <w:spacing w:before="2"/>
        <w:rPr>
          <w:sz w:val="21"/>
        </w:rPr>
      </w:pPr>
    </w:p>
    <w:p w:rsidR="00E634F8" w:rsidRDefault="00E634F8">
      <w:pPr>
        <w:pStyle w:val="Akapitzlist"/>
        <w:numPr>
          <w:ilvl w:val="0"/>
          <w:numId w:val="2"/>
        </w:numPr>
        <w:tabs>
          <w:tab w:val="clear" w:pos="543"/>
          <w:tab w:val="left" w:pos="544"/>
        </w:tabs>
        <w:spacing w:before="93"/>
        <w:ind w:left="544"/>
        <w:rPr>
          <w:b/>
          <w:sz w:val="24"/>
        </w:rPr>
      </w:pPr>
      <w:r>
        <w:rPr>
          <w:b/>
          <w:sz w:val="24"/>
        </w:rPr>
        <w:t>DANE</w:t>
      </w:r>
      <w:r>
        <w:rPr>
          <w:b/>
          <w:spacing w:val="-2"/>
          <w:sz w:val="24"/>
        </w:rPr>
        <w:t xml:space="preserve"> </w:t>
      </w:r>
      <w:r>
        <w:rPr>
          <w:b/>
          <w:sz w:val="24"/>
        </w:rPr>
        <w:t>OGÓLNE</w:t>
      </w:r>
    </w:p>
    <w:p w:rsidR="00E634F8" w:rsidRDefault="00E634F8">
      <w:pPr>
        <w:pStyle w:val="Tekstpodstawowy"/>
        <w:spacing w:before="10"/>
        <w:rPr>
          <w:b/>
          <w:sz w:val="26"/>
        </w:rPr>
      </w:pPr>
    </w:p>
    <w:p w:rsidR="00E634F8" w:rsidRDefault="00E634F8">
      <w:pPr>
        <w:pStyle w:val="Nagwek3"/>
        <w:numPr>
          <w:ilvl w:val="1"/>
          <w:numId w:val="8"/>
        </w:numPr>
        <w:tabs>
          <w:tab w:val="clear" w:pos="543"/>
          <w:tab w:val="left" w:pos="544"/>
        </w:tabs>
        <w:ind w:left="544"/>
        <w:rPr>
          <w:lang w:val="pl-PL"/>
        </w:rPr>
      </w:pPr>
      <w:r>
        <w:rPr>
          <w:lang w:val="pl-PL"/>
        </w:rPr>
        <w:t>Nazwa nadana zamówieniu przez Zamawiającego:</w:t>
      </w:r>
    </w:p>
    <w:p w:rsidR="00E634F8" w:rsidRDefault="00E634F8">
      <w:pPr>
        <w:pStyle w:val="Tekstpodstawowy"/>
        <w:spacing w:before="7"/>
        <w:rPr>
          <w:b/>
          <w:sz w:val="27"/>
          <w:lang w:val="pl-PL"/>
        </w:rPr>
      </w:pPr>
    </w:p>
    <w:p w:rsidR="00E634F8" w:rsidRDefault="00E634F8">
      <w:pPr>
        <w:pStyle w:val="Tekstpodstawowy"/>
        <w:spacing w:before="1"/>
        <w:ind w:left="115" w:right="111"/>
        <w:jc w:val="both"/>
        <w:rPr>
          <w:b/>
          <w:i/>
          <w:iCs/>
          <w:u w:val="single"/>
          <w:lang w:val="pl-PL"/>
        </w:rPr>
      </w:pPr>
      <w:r>
        <w:rPr>
          <w:lang w:val="pl-PL"/>
        </w:rPr>
        <w:t xml:space="preserve">Przedmiotem zamówienia jest wykonanie robót budowlanych wraz zakupem wyposażenia centralnej rejestracji pacjentów w systemie zaprojektuj i wybuduj pn. </w:t>
      </w:r>
      <w:r>
        <w:rPr>
          <w:b/>
          <w:i/>
          <w:u w:val="single"/>
          <w:lang w:val="pl-PL"/>
        </w:rPr>
        <w:t>M</w:t>
      </w:r>
      <w:r>
        <w:rPr>
          <w:b/>
          <w:i/>
          <w:iCs/>
          <w:u w:val="single"/>
          <w:lang w:val="pl-PL"/>
        </w:rPr>
        <w:t>odernizacja pomieszczeń centralnej rejestracji pacjentów wraz zakupem wyposażenia w Mazowieckim Szpitalu Specjalistycznym Sp. z o. o.</w:t>
      </w:r>
    </w:p>
    <w:p w:rsidR="00E634F8" w:rsidRDefault="00E634F8">
      <w:pPr>
        <w:pStyle w:val="Tekstpodstawowy"/>
        <w:spacing w:before="2"/>
        <w:rPr>
          <w:sz w:val="34"/>
          <w:lang w:val="pl-PL"/>
        </w:rPr>
      </w:pPr>
    </w:p>
    <w:p w:rsidR="00E634F8" w:rsidRDefault="00E634F8">
      <w:pPr>
        <w:pStyle w:val="Nagwek3"/>
        <w:numPr>
          <w:ilvl w:val="1"/>
          <w:numId w:val="8"/>
        </w:numPr>
        <w:tabs>
          <w:tab w:val="clear" w:pos="543"/>
          <w:tab w:val="left" w:pos="544"/>
        </w:tabs>
        <w:ind w:left="544"/>
      </w:pPr>
      <w:r>
        <w:t>Adres obiektu</w:t>
      </w:r>
      <w:r>
        <w:rPr>
          <w:spacing w:val="-3"/>
        </w:rPr>
        <w:t xml:space="preserve"> </w:t>
      </w:r>
      <w:r>
        <w:t>budowlanego:</w:t>
      </w:r>
    </w:p>
    <w:p w:rsidR="00E634F8" w:rsidRDefault="00E634F8">
      <w:pPr>
        <w:pStyle w:val="Tekstpodstawowy"/>
        <w:spacing w:before="6"/>
        <w:ind w:left="475"/>
      </w:pPr>
      <w:r>
        <w:t>26-617 Radom, ul. Juliana Aleksandrowicza 5</w:t>
      </w:r>
    </w:p>
    <w:p w:rsidR="00E634F8" w:rsidRDefault="00E634F8">
      <w:pPr>
        <w:pStyle w:val="Tekstpodstawowy"/>
        <w:spacing w:before="9"/>
        <w:rPr>
          <w:sz w:val="26"/>
        </w:rPr>
      </w:pPr>
    </w:p>
    <w:p w:rsidR="00E634F8" w:rsidRDefault="00E634F8">
      <w:pPr>
        <w:pStyle w:val="Nagwek3"/>
        <w:numPr>
          <w:ilvl w:val="1"/>
          <w:numId w:val="8"/>
        </w:numPr>
        <w:tabs>
          <w:tab w:val="clear" w:pos="543"/>
          <w:tab w:val="left" w:pos="544"/>
        </w:tabs>
        <w:spacing w:before="1"/>
        <w:ind w:left="544"/>
      </w:pPr>
      <w:r>
        <w:t>Nazwa i adres</w:t>
      </w:r>
      <w:r>
        <w:rPr>
          <w:spacing w:val="-3"/>
        </w:rPr>
        <w:t xml:space="preserve"> </w:t>
      </w:r>
      <w:r>
        <w:t>Inwestora:</w:t>
      </w:r>
    </w:p>
    <w:p w:rsidR="00E634F8" w:rsidRDefault="00E634F8">
      <w:pPr>
        <w:pStyle w:val="Tekstpodstawowy"/>
        <w:spacing w:before="1"/>
        <w:ind w:left="475" w:right="4198"/>
      </w:pPr>
      <w:r>
        <w:rPr>
          <w:lang w:val="pl-PL"/>
        </w:rPr>
        <w:t xml:space="preserve">Mazowiecki Szpital Specjalistyczny Sp. z o.o. ul. </w:t>
      </w:r>
      <w:r>
        <w:t>Juliana Aleksandrowicza 5, 26-617 Radom</w:t>
      </w:r>
    </w:p>
    <w:p w:rsidR="00E634F8" w:rsidRDefault="00E634F8">
      <w:pPr>
        <w:pStyle w:val="Tekstpodstawowy"/>
        <w:rPr>
          <w:sz w:val="24"/>
        </w:rPr>
      </w:pPr>
    </w:p>
    <w:p w:rsidR="00E634F8" w:rsidRDefault="00E634F8">
      <w:pPr>
        <w:pStyle w:val="Tekstpodstawowy"/>
        <w:spacing w:before="2"/>
        <w:rPr>
          <w:sz w:val="27"/>
        </w:rPr>
      </w:pPr>
    </w:p>
    <w:p w:rsidR="00E634F8" w:rsidRDefault="00E634F8">
      <w:pPr>
        <w:pStyle w:val="Nagwek1"/>
        <w:numPr>
          <w:ilvl w:val="0"/>
          <w:numId w:val="2"/>
        </w:numPr>
        <w:tabs>
          <w:tab w:val="clear" w:pos="543"/>
          <w:tab w:val="left" w:pos="544"/>
        </w:tabs>
        <w:ind w:left="544"/>
      </w:pPr>
      <w:r>
        <w:t>CZĘŚĆ</w:t>
      </w:r>
      <w:r>
        <w:rPr>
          <w:spacing w:val="-1"/>
        </w:rPr>
        <w:t xml:space="preserve"> </w:t>
      </w:r>
      <w:r>
        <w:t>OPISOWA</w:t>
      </w:r>
    </w:p>
    <w:p w:rsidR="00E634F8" w:rsidRDefault="00E634F8">
      <w:pPr>
        <w:pStyle w:val="Nagwek3"/>
        <w:numPr>
          <w:ilvl w:val="1"/>
          <w:numId w:val="13"/>
        </w:numPr>
        <w:tabs>
          <w:tab w:val="left" w:pos="232"/>
          <w:tab w:val="left" w:pos="548"/>
        </w:tabs>
        <w:spacing w:before="65"/>
        <w:ind w:left="232"/>
      </w:pPr>
      <w:r>
        <w:t>Opis ogólny przedmiotu</w:t>
      </w:r>
      <w:r>
        <w:rPr>
          <w:spacing w:val="-5"/>
        </w:rPr>
        <w:t xml:space="preserve"> </w:t>
      </w:r>
      <w:r>
        <w:t>zamówienia:</w:t>
      </w:r>
    </w:p>
    <w:p w:rsidR="00E634F8" w:rsidRDefault="00E634F8">
      <w:pPr>
        <w:pStyle w:val="Nagwek3"/>
        <w:tabs>
          <w:tab w:val="left" w:pos="116"/>
          <w:tab w:val="left" w:pos="548"/>
        </w:tabs>
        <w:spacing w:before="65"/>
        <w:ind w:left="116"/>
      </w:pPr>
    </w:p>
    <w:p w:rsidR="00E634F8" w:rsidRDefault="00E634F8">
      <w:pPr>
        <w:pStyle w:val="Tekstpodstawowy"/>
        <w:spacing w:before="64"/>
        <w:ind w:left="115" w:right="109"/>
        <w:jc w:val="both"/>
        <w:rPr>
          <w:lang w:val="pl-PL"/>
        </w:rPr>
      </w:pPr>
      <w:r>
        <w:rPr>
          <w:lang w:val="pl-PL"/>
        </w:rPr>
        <w:t>Przedmiotem   opracowania   jest   program   funkcjonalno-użytkowy   na     zaprojektowanie i wykonanie robót remontowych i instalacyjnych w ramach dostosowania rejestracji głównej szpitala do wymagań ustawy o ochronie danych osobowych.</w:t>
      </w:r>
    </w:p>
    <w:p w:rsidR="00E634F8" w:rsidRDefault="00E634F8">
      <w:pPr>
        <w:pStyle w:val="Tekstpodstawowy"/>
        <w:spacing w:before="7"/>
        <w:rPr>
          <w:sz w:val="26"/>
          <w:lang w:val="pl-PL"/>
        </w:rPr>
      </w:pPr>
    </w:p>
    <w:p w:rsidR="00E634F8" w:rsidRDefault="00E634F8">
      <w:pPr>
        <w:pStyle w:val="Nagwek3"/>
        <w:numPr>
          <w:ilvl w:val="1"/>
          <w:numId w:val="13"/>
        </w:numPr>
        <w:tabs>
          <w:tab w:val="left" w:pos="232"/>
          <w:tab w:val="left" w:pos="548"/>
        </w:tabs>
        <w:ind w:left="232"/>
      </w:pPr>
      <w:r>
        <w:t>Przedmiot zamówienia</w:t>
      </w:r>
      <w:r>
        <w:rPr>
          <w:spacing w:val="1"/>
        </w:rPr>
        <w:t xml:space="preserve"> </w:t>
      </w:r>
      <w:r>
        <w:t>obejmuje:</w:t>
      </w:r>
    </w:p>
    <w:p w:rsidR="00E634F8" w:rsidRDefault="00E634F8">
      <w:pPr>
        <w:pStyle w:val="Nagwek3"/>
        <w:tabs>
          <w:tab w:val="left" w:pos="116"/>
          <w:tab w:val="left" w:pos="548"/>
        </w:tabs>
        <w:ind w:left="116"/>
      </w:pPr>
    </w:p>
    <w:p w:rsidR="00E634F8" w:rsidRDefault="00E634F8">
      <w:pPr>
        <w:pStyle w:val="Tekstpodstawowy"/>
        <w:spacing w:before="7"/>
      </w:pPr>
    </w:p>
    <w:p w:rsidR="00E634F8" w:rsidRDefault="00E634F8">
      <w:pPr>
        <w:pStyle w:val="Tekstpodstawowy"/>
        <w:spacing w:before="7"/>
        <w:rPr>
          <w:lang w:val="pl-PL"/>
        </w:rPr>
      </w:pPr>
      <w:r>
        <w:rPr>
          <w:lang w:val="pl-PL"/>
        </w:rPr>
        <w:t>Zakres inwestycji obejmuje w szczególności:</w:t>
      </w:r>
    </w:p>
    <w:p w:rsidR="00E634F8" w:rsidRDefault="00E634F8">
      <w:pPr>
        <w:pStyle w:val="Tekstpodstawowy"/>
        <w:numPr>
          <w:ilvl w:val="0"/>
          <w:numId w:val="7"/>
        </w:numPr>
        <w:tabs>
          <w:tab w:val="left" w:pos="720"/>
        </w:tabs>
        <w:spacing w:before="7"/>
        <w:rPr>
          <w:lang w:val="pl-PL"/>
        </w:rPr>
      </w:pPr>
      <w:r>
        <w:rPr>
          <w:lang w:val="pl-PL"/>
        </w:rPr>
        <w:t>wykonanie inwentaryzacji do celów projektowych remontowanych pomieszczeń;</w:t>
      </w:r>
    </w:p>
    <w:p w:rsidR="00E634F8" w:rsidRDefault="00E634F8">
      <w:pPr>
        <w:pStyle w:val="Tekstpodstawowy"/>
        <w:numPr>
          <w:ilvl w:val="0"/>
          <w:numId w:val="7"/>
        </w:numPr>
        <w:tabs>
          <w:tab w:val="left" w:pos="720"/>
        </w:tabs>
        <w:spacing w:before="7"/>
        <w:rPr>
          <w:lang w:val="pl-PL"/>
        </w:rPr>
      </w:pPr>
      <w:r>
        <w:rPr>
          <w:lang w:val="pl-PL"/>
        </w:rPr>
        <w:t>sporządzenie dokumentacji projektowej w zakresie projektów wykonawczych wielobranżowych</w:t>
      </w:r>
    </w:p>
    <w:p w:rsidR="00E634F8" w:rsidRDefault="00E634F8">
      <w:pPr>
        <w:pStyle w:val="Tekstpodstawowy"/>
        <w:numPr>
          <w:ilvl w:val="0"/>
          <w:numId w:val="7"/>
        </w:numPr>
        <w:tabs>
          <w:tab w:val="left" w:pos="720"/>
        </w:tabs>
        <w:spacing w:before="7"/>
      </w:pPr>
      <w:r>
        <w:t>zatwierdzenie projektów przez Zamawiającego;</w:t>
      </w:r>
    </w:p>
    <w:p w:rsidR="00E634F8" w:rsidRDefault="00E634F8">
      <w:pPr>
        <w:pStyle w:val="Tekstpodstawowy"/>
        <w:numPr>
          <w:ilvl w:val="0"/>
          <w:numId w:val="7"/>
        </w:numPr>
        <w:tabs>
          <w:tab w:val="left" w:pos="720"/>
        </w:tabs>
        <w:spacing w:before="7"/>
        <w:rPr>
          <w:lang w:val="pl-PL"/>
        </w:rPr>
      </w:pPr>
      <w:r>
        <w:rPr>
          <w:lang w:val="pl-PL"/>
        </w:rPr>
        <w:t>Remont pomieszczeń rejestracji głównej;</w:t>
      </w:r>
    </w:p>
    <w:p w:rsidR="00E634F8" w:rsidRDefault="00E634F8">
      <w:pPr>
        <w:pStyle w:val="Tekstpodstawowy"/>
        <w:numPr>
          <w:ilvl w:val="0"/>
          <w:numId w:val="7"/>
        </w:numPr>
        <w:tabs>
          <w:tab w:val="left" w:pos="720"/>
        </w:tabs>
        <w:spacing w:before="7"/>
        <w:rPr>
          <w:lang w:val="pl-PL"/>
        </w:rPr>
      </w:pPr>
      <w:r>
        <w:rPr>
          <w:lang w:val="pl-PL"/>
        </w:rPr>
        <w:t>wykonanie nowych stanowisk rejestracyjnych z wymianą mebli biurowych;</w:t>
      </w:r>
    </w:p>
    <w:p w:rsidR="00E634F8" w:rsidRDefault="00E634F8">
      <w:pPr>
        <w:pStyle w:val="Tekstpodstawowy"/>
        <w:numPr>
          <w:ilvl w:val="0"/>
          <w:numId w:val="7"/>
        </w:numPr>
        <w:tabs>
          <w:tab w:val="left" w:pos="720"/>
        </w:tabs>
        <w:spacing w:before="7"/>
        <w:rPr>
          <w:lang w:val="pl-PL"/>
        </w:rPr>
      </w:pPr>
      <w:r>
        <w:rPr>
          <w:lang w:val="pl-PL"/>
        </w:rPr>
        <w:t>wykonanie remontu oddzielenia stanowisk rejestracyjnych od poczekalni;</w:t>
      </w:r>
    </w:p>
    <w:p w:rsidR="00E634F8" w:rsidRDefault="00E634F8">
      <w:pPr>
        <w:pStyle w:val="Tekstpodstawowy"/>
        <w:numPr>
          <w:ilvl w:val="0"/>
          <w:numId w:val="7"/>
        </w:numPr>
        <w:tabs>
          <w:tab w:val="left" w:pos="720"/>
        </w:tabs>
        <w:spacing w:before="7"/>
      </w:pPr>
      <w:r>
        <w:t>wymiana stolarki drzwiowej;</w:t>
      </w:r>
    </w:p>
    <w:p w:rsidR="00E634F8" w:rsidRPr="00F722C7" w:rsidRDefault="00E634F8">
      <w:pPr>
        <w:pStyle w:val="Tekstpodstawowy"/>
        <w:numPr>
          <w:ilvl w:val="0"/>
          <w:numId w:val="7"/>
        </w:numPr>
        <w:tabs>
          <w:tab w:val="left" w:pos="720"/>
        </w:tabs>
        <w:spacing w:before="7"/>
        <w:rPr>
          <w:lang w:val="pl-PL"/>
        </w:rPr>
      </w:pPr>
      <w:r w:rsidRPr="00F722C7">
        <w:rPr>
          <w:lang w:val="pl-PL"/>
        </w:rPr>
        <w:t>wykonanie nowej ścianki p.poż. do serwerowni;</w:t>
      </w:r>
    </w:p>
    <w:p w:rsidR="00E634F8" w:rsidRPr="00F722C7" w:rsidRDefault="00E634F8">
      <w:pPr>
        <w:pStyle w:val="Tekstpodstawowy"/>
        <w:numPr>
          <w:ilvl w:val="0"/>
          <w:numId w:val="7"/>
        </w:numPr>
        <w:tabs>
          <w:tab w:val="left" w:pos="720"/>
        </w:tabs>
        <w:spacing w:before="7"/>
        <w:rPr>
          <w:lang w:val="pl-PL"/>
        </w:rPr>
      </w:pPr>
      <w:r w:rsidRPr="00F722C7">
        <w:rPr>
          <w:lang w:val="pl-PL"/>
        </w:rPr>
        <w:t>remont i modernizacja instalacji elektrycznej i teletechnicznej;</w:t>
      </w:r>
    </w:p>
    <w:p w:rsidR="00E634F8" w:rsidRDefault="00E634F8">
      <w:pPr>
        <w:pStyle w:val="Tekstpodstawowy"/>
        <w:numPr>
          <w:ilvl w:val="0"/>
          <w:numId w:val="7"/>
        </w:numPr>
        <w:tabs>
          <w:tab w:val="left" w:pos="720"/>
        </w:tabs>
        <w:spacing w:before="7"/>
        <w:rPr>
          <w:lang w:val="pl-PL"/>
        </w:rPr>
      </w:pPr>
      <w:r>
        <w:rPr>
          <w:lang w:val="pl-PL"/>
        </w:rPr>
        <w:t>remont  instalacji wentylacyji mechanicznej.</w:t>
      </w:r>
    </w:p>
    <w:p w:rsidR="00E634F8" w:rsidRDefault="00E634F8">
      <w:pPr>
        <w:pStyle w:val="Tekstpodstawowy"/>
        <w:numPr>
          <w:ilvl w:val="0"/>
          <w:numId w:val="7"/>
        </w:numPr>
        <w:tabs>
          <w:tab w:val="left" w:pos="720"/>
        </w:tabs>
        <w:spacing w:before="7"/>
        <w:rPr>
          <w:lang w:val="pl-PL"/>
        </w:rPr>
      </w:pPr>
      <w:r>
        <w:rPr>
          <w:lang w:val="pl-PL"/>
        </w:rPr>
        <w:t>remont i wymiana posadzki z pcw;</w:t>
      </w:r>
    </w:p>
    <w:p w:rsidR="00E634F8" w:rsidRDefault="00E634F8">
      <w:pPr>
        <w:pStyle w:val="Tekstpodstawowy"/>
        <w:numPr>
          <w:ilvl w:val="0"/>
          <w:numId w:val="7"/>
        </w:numPr>
        <w:tabs>
          <w:tab w:val="left" w:pos="720"/>
        </w:tabs>
        <w:spacing w:before="7"/>
        <w:rPr>
          <w:lang w:val="pl-PL"/>
        </w:rPr>
      </w:pPr>
      <w:r>
        <w:rPr>
          <w:lang w:val="pl-PL"/>
        </w:rPr>
        <w:t>wykonanie przejść pożarowych na instalacji do serwerowni.</w:t>
      </w:r>
    </w:p>
    <w:p w:rsidR="00E634F8" w:rsidRDefault="00E634F8">
      <w:pPr>
        <w:pStyle w:val="Tekstpodstawowy"/>
        <w:spacing w:before="7"/>
        <w:rPr>
          <w:lang w:val="pl-PL"/>
        </w:rPr>
      </w:pPr>
      <w:r>
        <w:rPr>
          <w:lang w:val="pl-PL"/>
        </w:rPr>
        <w:t xml:space="preserve"> </w:t>
      </w:r>
    </w:p>
    <w:p w:rsidR="00E634F8" w:rsidRDefault="00E634F8">
      <w:pPr>
        <w:pStyle w:val="Tekstpodstawowy"/>
        <w:spacing w:before="7"/>
        <w:rPr>
          <w:lang w:val="pl-PL"/>
        </w:rPr>
      </w:pPr>
      <w:r>
        <w:rPr>
          <w:lang w:val="pl-PL"/>
        </w:rPr>
        <w:t>W ramach zamówienia nie przewiduje się występowania o zgodę na prace budowlane .  Całość inwestycji powinna zostać przygotowana w ramach zgłoszenia prac remontowych nie zakładających zmian związanych ze sposobem użytkowania budynku .</w:t>
      </w:r>
    </w:p>
    <w:p w:rsidR="00E634F8" w:rsidRDefault="00E634F8">
      <w:pPr>
        <w:pStyle w:val="Tekstpodstawowy"/>
        <w:spacing w:before="7"/>
        <w:rPr>
          <w:sz w:val="24"/>
          <w:lang w:val="pl-PL"/>
        </w:rPr>
      </w:pPr>
    </w:p>
    <w:p w:rsidR="00E634F8" w:rsidRDefault="00E634F8">
      <w:pPr>
        <w:pStyle w:val="Nagwek3"/>
        <w:numPr>
          <w:ilvl w:val="1"/>
          <w:numId w:val="13"/>
        </w:numPr>
        <w:tabs>
          <w:tab w:val="left" w:pos="232"/>
          <w:tab w:val="left" w:pos="548"/>
        </w:tabs>
        <w:ind w:left="232"/>
      </w:pPr>
      <w:r>
        <w:t>Dokumentacja</w:t>
      </w:r>
      <w:r>
        <w:rPr>
          <w:spacing w:val="2"/>
        </w:rPr>
        <w:t xml:space="preserve"> </w:t>
      </w:r>
      <w:r>
        <w:t>projektowa</w:t>
      </w:r>
    </w:p>
    <w:p w:rsidR="00E634F8" w:rsidRDefault="00E634F8">
      <w:pPr>
        <w:pStyle w:val="Tekstpodstawowy"/>
        <w:spacing w:before="64"/>
        <w:ind w:left="115"/>
        <w:rPr>
          <w:lang w:val="pl-PL"/>
        </w:rPr>
      </w:pPr>
      <w:r>
        <w:rPr>
          <w:lang w:val="pl-PL"/>
        </w:rPr>
        <w:t>Wykonana dokumentacja musi być kompletna z punktu widzenia celu któremu ma służyć. Dokumentacja projektowa winna być zaopatrzona w wykaz opracowań oraz pisemne oświadczenie Wykonawcy o jej kompletności i wykonaniu zgodnie z obowiązującymi przepisami oraz normami.</w:t>
      </w:r>
    </w:p>
    <w:p w:rsidR="00E634F8" w:rsidRDefault="00E634F8">
      <w:pPr>
        <w:pStyle w:val="Tekstpodstawowy"/>
        <w:spacing w:before="64"/>
        <w:ind w:left="115"/>
        <w:rPr>
          <w:lang w:val="pl-PL"/>
        </w:rPr>
      </w:pPr>
    </w:p>
    <w:p w:rsidR="00E634F8" w:rsidRDefault="00E634F8">
      <w:pPr>
        <w:pStyle w:val="Tekstpodstawowy"/>
        <w:spacing w:before="64"/>
        <w:ind w:left="115"/>
        <w:rPr>
          <w:lang w:val="pl-PL"/>
        </w:rPr>
      </w:pPr>
      <w:r>
        <w:rPr>
          <w:lang w:val="pl-PL"/>
        </w:rPr>
        <w:lastRenderedPageBreak/>
        <w:t>Dokumentację należy wykonać w wersji papierowej i elektronicznej:</w:t>
      </w:r>
    </w:p>
    <w:p w:rsidR="00E634F8" w:rsidRDefault="00E634F8">
      <w:pPr>
        <w:pStyle w:val="Akapitzlist"/>
        <w:numPr>
          <w:ilvl w:val="0"/>
          <w:numId w:val="6"/>
        </w:numPr>
        <w:tabs>
          <w:tab w:val="clear" w:pos="1032"/>
          <w:tab w:val="left" w:pos="1033"/>
        </w:tabs>
        <w:spacing w:before="1"/>
        <w:ind w:left="1033"/>
      </w:pPr>
      <w:r>
        <w:t>wersja papierowa w 4</w:t>
      </w:r>
      <w:r>
        <w:rPr>
          <w:spacing w:val="-2"/>
        </w:rPr>
        <w:t xml:space="preserve"> </w:t>
      </w:r>
      <w:r>
        <w:t>egz.,</w:t>
      </w:r>
    </w:p>
    <w:p w:rsidR="00E634F8" w:rsidRDefault="00E634F8">
      <w:pPr>
        <w:pStyle w:val="Akapitzlist"/>
        <w:numPr>
          <w:ilvl w:val="0"/>
          <w:numId w:val="6"/>
        </w:numPr>
        <w:tabs>
          <w:tab w:val="clear" w:pos="1032"/>
          <w:tab w:val="left" w:pos="1033"/>
        </w:tabs>
        <w:spacing w:before="2"/>
        <w:ind w:left="1033"/>
        <w:rPr>
          <w:lang w:val="pl-PL"/>
        </w:rPr>
      </w:pPr>
      <w:r>
        <w:rPr>
          <w:lang w:val="pl-PL"/>
        </w:rPr>
        <w:t>wersja elektroniczna płyta CD- 1</w:t>
      </w:r>
      <w:r>
        <w:rPr>
          <w:spacing w:val="1"/>
          <w:lang w:val="pl-PL"/>
        </w:rPr>
        <w:t xml:space="preserve"> </w:t>
      </w:r>
      <w:r>
        <w:rPr>
          <w:lang w:val="pl-PL"/>
        </w:rPr>
        <w:t>szt.</w:t>
      </w:r>
    </w:p>
    <w:p w:rsidR="00E634F8" w:rsidRDefault="00E634F8">
      <w:pPr>
        <w:pStyle w:val="Tekstpodstawowy"/>
        <w:spacing w:before="9"/>
        <w:rPr>
          <w:sz w:val="21"/>
          <w:lang w:val="pl-PL"/>
        </w:rPr>
      </w:pPr>
    </w:p>
    <w:p w:rsidR="00E634F8" w:rsidRDefault="00E634F8">
      <w:pPr>
        <w:pStyle w:val="Tekstpodstawowy"/>
        <w:tabs>
          <w:tab w:val="left" w:pos="2462"/>
          <w:tab w:val="left" w:pos="7987"/>
        </w:tabs>
        <w:spacing w:line="276" w:lineRule="auto"/>
        <w:ind w:left="115" w:right="107"/>
        <w:rPr>
          <w:spacing w:val="9"/>
          <w:u w:val="single"/>
          <w:lang w:val="pl-PL"/>
        </w:rPr>
      </w:pPr>
      <w:r>
        <w:rPr>
          <w:u w:val="single"/>
          <w:lang w:val="pl-PL"/>
        </w:rPr>
        <w:t xml:space="preserve">Uwaga: </w:t>
      </w:r>
      <w:r>
        <w:rPr>
          <w:spacing w:val="9"/>
          <w:u w:val="single"/>
          <w:lang w:val="pl-PL"/>
        </w:rPr>
        <w:t xml:space="preserve"> Inwestor przedstawi wykonawcy koncepcję wykonania remontu pomieszczeń centralnej rejestracji pacjentów.</w:t>
      </w:r>
    </w:p>
    <w:p w:rsidR="00E634F8" w:rsidRDefault="00E634F8">
      <w:pPr>
        <w:pStyle w:val="Tekstpodstawowy"/>
        <w:spacing w:before="1"/>
        <w:rPr>
          <w:sz w:val="13"/>
          <w:lang w:val="pl-PL"/>
        </w:rPr>
      </w:pPr>
    </w:p>
    <w:p w:rsidR="00E634F8" w:rsidRDefault="00E634F8">
      <w:pPr>
        <w:pStyle w:val="Nagwek3"/>
        <w:numPr>
          <w:ilvl w:val="1"/>
          <w:numId w:val="13"/>
        </w:numPr>
        <w:tabs>
          <w:tab w:val="left" w:pos="232"/>
          <w:tab w:val="left" w:pos="596"/>
        </w:tabs>
        <w:spacing w:before="93"/>
        <w:ind w:left="232" w:right="113"/>
        <w:rPr>
          <w:lang w:val="pl-PL"/>
        </w:rPr>
      </w:pPr>
      <w:r>
        <w:rPr>
          <w:lang w:val="pl-PL"/>
        </w:rPr>
        <w:t>Charakterystyczne parametry określające wielkość pomieszczeń i zakres robót budowlanych.</w:t>
      </w:r>
    </w:p>
    <w:p w:rsidR="00E634F8" w:rsidRDefault="00E634F8">
      <w:pPr>
        <w:pStyle w:val="Nagwek3"/>
        <w:tabs>
          <w:tab w:val="left" w:pos="116"/>
          <w:tab w:val="left" w:pos="596"/>
        </w:tabs>
        <w:spacing w:before="93"/>
        <w:ind w:left="116" w:right="113"/>
        <w:rPr>
          <w:lang w:val="pl-PL"/>
        </w:rPr>
      </w:pPr>
    </w:p>
    <w:p w:rsidR="00E634F8" w:rsidRDefault="00E634F8">
      <w:pPr>
        <w:pStyle w:val="Akapitzlist"/>
        <w:numPr>
          <w:ilvl w:val="2"/>
          <w:numId w:val="4"/>
        </w:numPr>
        <w:tabs>
          <w:tab w:val="clear" w:pos="792"/>
          <w:tab w:val="left" w:pos="793"/>
        </w:tabs>
        <w:spacing w:before="118"/>
        <w:ind w:left="793"/>
        <w:rPr>
          <w:b/>
        </w:rPr>
      </w:pPr>
      <w:r>
        <w:rPr>
          <w:b/>
        </w:rPr>
        <w:t>Lokalizacja</w:t>
      </w:r>
    </w:p>
    <w:p w:rsidR="00E634F8" w:rsidRDefault="00E634F8">
      <w:pPr>
        <w:pStyle w:val="Tekstpodstawowy"/>
        <w:spacing w:before="73"/>
        <w:ind w:left="115" w:right="112"/>
        <w:jc w:val="both"/>
      </w:pPr>
    </w:p>
    <w:p w:rsidR="00E634F8" w:rsidRDefault="00E634F8">
      <w:pPr>
        <w:pStyle w:val="Tekstpodstawowy"/>
        <w:spacing w:before="73"/>
        <w:ind w:left="115" w:right="112"/>
        <w:jc w:val="both"/>
        <w:rPr>
          <w:lang w:val="pl-PL"/>
        </w:rPr>
      </w:pPr>
      <w:r>
        <w:rPr>
          <w:lang w:val="pl-PL"/>
        </w:rPr>
        <w:t>Pomieszczenia rejestracji centralnej  mieszczą się na parterze budynku głównego Szpitala.</w:t>
      </w:r>
    </w:p>
    <w:p w:rsidR="00E634F8" w:rsidRDefault="00E634F8">
      <w:pPr>
        <w:pStyle w:val="Tekstpodstawowy"/>
        <w:spacing w:before="73"/>
        <w:ind w:left="115" w:right="112"/>
        <w:jc w:val="both"/>
        <w:rPr>
          <w:lang w:val="pl-PL"/>
        </w:rPr>
      </w:pPr>
    </w:p>
    <w:p w:rsidR="00E634F8" w:rsidRDefault="00E634F8">
      <w:pPr>
        <w:pStyle w:val="Nagwek3"/>
        <w:numPr>
          <w:ilvl w:val="2"/>
          <w:numId w:val="4"/>
        </w:numPr>
        <w:tabs>
          <w:tab w:val="clear" w:pos="792"/>
          <w:tab w:val="left" w:pos="793"/>
        </w:tabs>
        <w:spacing w:line="251" w:lineRule="exact"/>
        <w:ind w:left="793"/>
        <w:jc w:val="both"/>
      </w:pPr>
      <w:r>
        <w:t>Wytyczne do</w:t>
      </w:r>
      <w:r>
        <w:rPr>
          <w:spacing w:val="2"/>
        </w:rPr>
        <w:t xml:space="preserve"> </w:t>
      </w:r>
      <w:r>
        <w:t>adaptacji</w:t>
      </w:r>
    </w:p>
    <w:p w:rsidR="00E634F8" w:rsidRDefault="00E634F8">
      <w:pPr>
        <w:pStyle w:val="Tekstpodstawowy"/>
        <w:spacing w:before="1"/>
      </w:pPr>
    </w:p>
    <w:p w:rsidR="00E634F8" w:rsidRDefault="00E634F8">
      <w:pPr>
        <w:pStyle w:val="Tekstpodstawowy"/>
        <w:spacing w:before="1"/>
        <w:ind w:left="142"/>
        <w:jc w:val="both"/>
        <w:rPr>
          <w:lang w:val="pl-PL"/>
        </w:rPr>
      </w:pPr>
      <w:r>
        <w:rPr>
          <w:lang w:val="pl-PL"/>
        </w:rPr>
        <w:t xml:space="preserve">Projekt przewiduje przebudowę i modernizację rejestracji  szpitalnej. Zmianom ulegną instalacje elektryczne oraz stanowiska do rejestracji pacjentów i ich wyposażenie, wymiana stolarki drzwiowej oraz remont instalacji wentylacyjnej pod potrzeby nowych stanowisk </w:t>
      </w:r>
    </w:p>
    <w:p w:rsidR="00E634F8" w:rsidRDefault="00E634F8">
      <w:pPr>
        <w:pStyle w:val="Tekstpodstawowy"/>
        <w:spacing w:before="1"/>
        <w:ind w:left="142"/>
        <w:jc w:val="both"/>
        <w:rPr>
          <w:lang w:val="pl-PL"/>
        </w:rPr>
      </w:pPr>
    </w:p>
    <w:p w:rsidR="00E634F8" w:rsidRDefault="00E634F8">
      <w:pPr>
        <w:pStyle w:val="Tekstpodstawowy"/>
        <w:spacing w:before="1"/>
        <w:ind w:left="142"/>
        <w:jc w:val="both"/>
        <w:rPr>
          <w:lang w:val="pl-PL"/>
        </w:rPr>
      </w:pPr>
    </w:p>
    <w:p w:rsidR="00E634F8" w:rsidRDefault="00E634F8">
      <w:pPr>
        <w:pStyle w:val="Tekstpodstawowy"/>
        <w:ind w:left="115" w:right="107"/>
        <w:jc w:val="both"/>
        <w:rPr>
          <w:lang w:val="pl-PL"/>
        </w:rPr>
      </w:pPr>
      <w:r>
        <w:rPr>
          <w:lang w:val="pl-PL"/>
        </w:rPr>
        <w:t>Przedstawione w PFU opracowania są tylko materiałem wyjściowym i pomocniczym dla Wykonawcy do sporządzenia własnych opracowań wykonania zadań wchodzących w skład umowy. Zamawiający dopuszcza zmiany w stosunku do przedstawionych wymagań pod warunkiem akceptacji przez Zamawiającego rozwiązań alternatywnych oraz uzyskania przez Wykonawcę wszelkich niezbędnych uzgodnień z podmiotami trzecimi.</w:t>
      </w:r>
    </w:p>
    <w:p w:rsidR="00E634F8" w:rsidRDefault="00E634F8">
      <w:pPr>
        <w:pStyle w:val="Tekstpodstawowy"/>
        <w:spacing w:before="11"/>
        <w:jc w:val="both"/>
        <w:rPr>
          <w:sz w:val="21"/>
          <w:lang w:val="pl-PL"/>
        </w:rPr>
      </w:pPr>
    </w:p>
    <w:p w:rsidR="00E634F8" w:rsidRDefault="00E634F8">
      <w:pPr>
        <w:pStyle w:val="Tekstpodstawowy"/>
        <w:ind w:left="115" w:right="107"/>
        <w:jc w:val="both"/>
        <w:rPr>
          <w:lang w:val="pl-PL"/>
        </w:rPr>
      </w:pPr>
      <w:r>
        <w:rPr>
          <w:lang w:val="pl-PL"/>
        </w:rPr>
        <w:t>Przed złożeniem oferty Wykonawca powinien odbyć wizytacje pomieszczeń oraz ich otoczenia w celu oceny, na własną odpowiedzialność, koszt i ryzyko, wszystkich czynników koniecznych do przygotowania jego rzetelnej oferty, obejmującej wszelkie niezbędne prace przygotowawcze, zasadnicze i towarzyszące zarówno do prowadzenia Robót remontowo – montażowych jak i przygotowania dokumentacji projektowej.</w:t>
      </w:r>
    </w:p>
    <w:p w:rsidR="00E634F8" w:rsidRDefault="00E634F8">
      <w:pPr>
        <w:pStyle w:val="Tekstpodstawowy"/>
        <w:spacing w:before="10"/>
        <w:jc w:val="both"/>
        <w:rPr>
          <w:sz w:val="21"/>
          <w:lang w:val="pl-PL"/>
        </w:rPr>
      </w:pPr>
    </w:p>
    <w:p w:rsidR="00E634F8" w:rsidRDefault="00E634F8">
      <w:pPr>
        <w:pStyle w:val="Tekstpodstawowy"/>
        <w:ind w:left="115" w:right="107"/>
        <w:jc w:val="both"/>
        <w:rPr>
          <w:lang w:val="pl-PL"/>
        </w:rPr>
      </w:pPr>
      <w:r>
        <w:rPr>
          <w:lang w:val="pl-PL"/>
        </w:rPr>
        <w:t>Oferta dostarczona przez oferentów musi obejmować cały zakres niezbędnych prac  do przygotowania inwestycji jej wykonania oraz odbioru robót wraz z uruchomieniem  systemu rejestracji pacjentów. Wykonawca zobowiązuje się do wykonania całego zakresu zamówienia i poniesienia wszelkich kosztów z tym związanych.</w:t>
      </w:r>
    </w:p>
    <w:p w:rsidR="00E634F8" w:rsidRDefault="00E634F8">
      <w:pPr>
        <w:pStyle w:val="Tekstpodstawowy"/>
        <w:spacing w:before="9"/>
        <w:rPr>
          <w:sz w:val="21"/>
          <w:lang w:val="pl-PL"/>
        </w:rPr>
      </w:pPr>
    </w:p>
    <w:p w:rsidR="00E634F8" w:rsidRDefault="00E634F8">
      <w:pPr>
        <w:pStyle w:val="Nagwek3"/>
        <w:numPr>
          <w:ilvl w:val="0"/>
          <w:numId w:val="11"/>
        </w:numPr>
        <w:tabs>
          <w:tab w:val="clear" w:pos="365"/>
          <w:tab w:val="left" w:pos="366"/>
        </w:tabs>
        <w:ind w:left="366"/>
        <w:jc w:val="both"/>
      </w:pPr>
      <w:r>
        <w:t>Ogólne właściwości</w:t>
      </w:r>
      <w:r>
        <w:rPr>
          <w:spacing w:val="-1"/>
        </w:rPr>
        <w:t xml:space="preserve"> </w:t>
      </w:r>
      <w:r>
        <w:t>funkcjonalno-użytkowe</w:t>
      </w:r>
    </w:p>
    <w:p w:rsidR="00E634F8" w:rsidRDefault="00E634F8">
      <w:pPr>
        <w:pStyle w:val="Tekstpodstawowy"/>
        <w:spacing w:before="3"/>
        <w:rPr>
          <w:b/>
        </w:rPr>
      </w:pPr>
    </w:p>
    <w:p w:rsidR="00E634F8" w:rsidRDefault="00E634F8">
      <w:pPr>
        <w:pStyle w:val="Tekstpodstawowy"/>
        <w:ind w:left="115" w:right="103"/>
        <w:jc w:val="both"/>
        <w:rPr>
          <w:lang w:val="pl-PL"/>
        </w:rPr>
      </w:pPr>
      <w:r>
        <w:rPr>
          <w:lang w:val="pl-PL"/>
        </w:rPr>
        <w:t xml:space="preserve">Adaptację pomieszczeń należy wykonać przy użyciu takich technologii i środków technicznych, aby do minimum ograniczyć niekorzystne oddziaływanie inwestycji na środowisko. Adaptacja będzie odbywać się w trakcie normalnej pracy szpitala – z tego powodu niezbędne jest ustalenie sposobu wykonania tych prac z obecnym wykonawcom tej usługi oraz uzyskanie jego zgody na dokładny harmonogram tych prac oraz sposób ich wykonania. </w:t>
      </w:r>
    </w:p>
    <w:p w:rsidR="00E634F8" w:rsidRDefault="00E634F8">
      <w:pPr>
        <w:pStyle w:val="Tekstpodstawowy"/>
        <w:ind w:left="115" w:right="103"/>
        <w:jc w:val="both"/>
        <w:rPr>
          <w:lang w:val="pl-PL"/>
        </w:rPr>
      </w:pPr>
    </w:p>
    <w:p w:rsidR="00E634F8" w:rsidRDefault="00E634F8">
      <w:pPr>
        <w:pStyle w:val="Tekstpodstawowy"/>
        <w:ind w:left="115" w:right="103"/>
        <w:jc w:val="both"/>
        <w:rPr>
          <w:lang w:val="pl-PL"/>
        </w:rPr>
      </w:pPr>
      <w:r>
        <w:rPr>
          <w:lang w:val="pl-PL"/>
        </w:rPr>
        <w:t>Użyte materiały budowlane, instalacyjne i wykończeniowe oraz technologie muszą zapewnić niskie koszty eksploatacji i utrzymania obiektu przy zapewnieniu wymaganego przez Zamawiającego standardu wykończenia i użytkowania.</w:t>
      </w:r>
    </w:p>
    <w:p w:rsidR="00E634F8" w:rsidRDefault="00E634F8">
      <w:pPr>
        <w:pStyle w:val="Tekstpodstawowy"/>
        <w:ind w:left="115" w:right="103"/>
        <w:jc w:val="both"/>
        <w:rPr>
          <w:lang w:val="pl-PL"/>
        </w:rPr>
      </w:pPr>
    </w:p>
    <w:p w:rsidR="00E634F8" w:rsidRDefault="00E634F8">
      <w:pPr>
        <w:pStyle w:val="Tekstpodstawowy"/>
        <w:spacing w:before="2"/>
        <w:ind w:left="115" w:right="152"/>
        <w:rPr>
          <w:lang w:val="pl-PL"/>
        </w:rPr>
      </w:pPr>
      <w:r>
        <w:rPr>
          <w:lang w:val="pl-PL"/>
        </w:rPr>
        <w:t>Przedmiot   inwestycji  należy   wykonać  zgodnie   z   wymaganiami  obowiązujących   norm i przepisów.</w:t>
      </w:r>
    </w:p>
    <w:p w:rsidR="00E634F8" w:rsidRDefault="00E634F8">
      <w:pPr>
        <w:pStyle w:val="Tekstpodstawowy"/>
        <w:spacing w:before="6"/>
        <w:rPr>
          <w:sz w:val="21"/>
          <w:lang w:val="pl-PL"/>
        </w:rPr>
      </w:pPr>
    </w:p>
    <w:p w:rsidR="00E634F8" w:rsidRDefault="00E634F8">
      <w:pPr>
        <w:pStyle w:val="Nagwek3"/>
        <w:numPr>
          <w:ilvl w:val="0"/>
          <w:numId w:val="11"/>
        </w:numPr>
        <w:tabs>
          <w:tab w:val="clear" w:pos="365"/>
          <w:tab w:val="left" w:pos="366"/>
          <w:tab w:val="left" w:pos="476"/>
        </w:tabs>
        <w:spacing w:before="1"/>
        <w:ind w:left="366"/>
      </w:pPr>
      <w:r>
        <w:t>Szczegółowe właściwości</w:t>
      </w:r>
      <w:r>
        <w:rPr>
          <w:spacing w:val="-1"/>
        </w:rPr>
        <w:t xml:space="preserve"> </w:t>
      </w:r>
      <w:r>
        <w:t>funkcjonalno-użytkowe</w:t>
      </w:r>
    </w:p>
    <w:p w:rsidR="00E634F8" w:rsidRDefault="00E634F8">
      <w:pPr>
        <w:pStyle w:val="Tekstpodstawowy"/>
        <w:spacing w:before="1"/>
        <w:rPr>
          <w:b/>
          <w:sz w:val="27"/>
        </w:rPr>
      </w:pPr>
    </w:p>
    <w:p w:rsidR="00E634F8" w:rsidRDefault="00E634F8">
      <w:pPr>
        <w:pStyle w:val="Akapitzlist"/>
        <w:numPr>
          <w:ilvl w:val="1"/>
          <w:numId w:val="11"/>
        </w:numPr>
        <w:tabs>
          <w:tab w:val="left" w:pos="232"/>
          <w:tab w:val="left" w:pos="821"/>
          <w:tab w:val="left" w:pos="822"/>
        </w:tabs>
        <w:spacing w:before="1"/>
        <w:ind w:left="232"/>
        <w:rPr>
          <w:b/>
        </w:rPr>
      </w:pPr>
      <w:r>
        <w:rPr>
          <w:b/>
        </w:rPr>
        <w:t>Zestawienie powierzchni, wysokość</w:t>
      </w:r>
      <w:r>
        <w:rPr>
          <w:b/>
          <w:spacing w:val="6"/>
        </w:rPr>
        <w:t xml:space="preserve"> </w:t>
      </w:r>
      <w:r>
        <w:rPr>
          <w:b/>
        </w:rPr>
        <w:t>pomieszczeń</w:t>
      </w:r>
    </w:p>
    <w:p w:rsidR="00E634F8" w:rsidRDefault="00E634F8">
      <w:pPr>
        <w:pStyle w:val="Akapitzlist"/>
        <w:numPr>
          <w:ilvl w:val="0"/>
          <w:numId w:val="10"/>
        </w:numPr>
        <w:tabs>
          <w:tab w:val="left" w:pos="232"/>
          <w:tab w:val="left" w:pos="251"/>
        </w:tabs>
        <w:spacing w:before="63"/>
        <w:ind w:left="232"/>
        <w:rPr>
          <w:spacing w:val="-4"/>
          <w:lang w:val="pl-PL"/>
        </w:rPr>
      </w:pPr>
      <w:r>
        <w:rPr>
          <w:lang w:val="pl-PL"/>
        </w:rPr>
        <w:t>powierzchnia użytkowa pomieszczeń przewidzianych do remontu - ok. 80</w:t>
      </w:r>
      <w:r>
        <w:rPr>
          <w:spacing w:val="-11"/>
          <w:lang w:val="pl-PL"/>
        </w:rPr>
        <w:t xml:space="preserve"> </w:t>
      </w:r>
      <w:r>
        <w:rPr>
          <w:spacing w:val="-4"/>
          <w:lang w:val="pl-PL"/>
        </w:rPr>
        <w:t>m2</w:t>
      </w:r>
    </w:p>
    <w:p w:rsidR="00E634F8" w:rsidRDefault="00E634F8">
      <w:pPr>
        <w:pStyle w:val="Akapitzlist"/>
        <w:numPr>
          <w:ilvl w:val="0"/>
          <w:numId w:val="10"/>
        </w:numPr>
        <w:tabs>
          <w:tab w:val="left" w:pos="232"/>
          <w:tab w:val="left" w:pos="251"/>
        </w:tabs>
        <w:spacing w:before="2"/>
        <w:ind w:left="232"/>
      </w:pPr>
      <w:r>
        <w:t>wysokość pomieszczeń - 3</w:t>
      </w:r>
      <w:r>
        <w:rPr>
          <w:spacing w:val="-9"/>
        </w:rPr>
        <w:t xml:space="preserve"> </w:t>
      </w:r>
      <w:r>
        <w:t>m</w:t>
      </w:r>
    </w:p>
    <w:p w:rsidR="00E634F8" w:rsidRDefault="00E634F8">
      <w:pPr>
        <w:pStyle w:val="Tekstpodstawowy"/>
        <w:spacing w:before="4"/>
        <w:rPr>
          <w:sz w:val="21"/>
        </w:rPr>
      </w:pPr>
    </w:p>
    <w:p w:rsidR="00E634F8" w:rsidRDefault="00E634F8">
      <w:pPr>
        <w:pStyle w:val="Nagwek3"/>
        <w:numPr>
          <w:ilvl w:val="1"/>
          <w:numId w:val="11"/>
        </w:numPr>
        <w:tabs>
          <w:tab w:val="left" w:pos="232"/>
          <w:tab w:val="left" w:pos="821"/>
          <w:tab w:val="left" w:pos="822"/>
        </w:tabs>
        <w:spacing w:before="1"/>
        <w:ind w:left="232"/>
      </w:pPr>
      <w:r>
        <w:t>Wymagania minimalne</w:t>
      </w:r>
    </w:p>
    <w:p w:rsidR="00E634F8" w:rsidRDefault="00E634F8">
      <w:pPr>
        <w:pStyle w:val="Tekstpodstawowy"/>
        <w:spacing w:before="3"/>
        <w:rPr>
          <w:b/>
          <w:sz w:val="29"/>
        </w:rPr>
      </w:pPr>
    </w:p>
    <w:p w:rsidR="00E634F8" w:rsidRDefault="00E634F8">
      <w:pPr>
        <w:ind w:left="115"/>
        <w:rPr>
          <w:b/>
          <w:u w:val="thick"/>
        </w:rPr>
      </w:pPr>
      <w:r>
        <w:rPr>
          <w:b/>
          <w:u w:val="thick"/>
        </w:rPr>
        <w:t>Zakres prac remontowych</w:t>
      </w:r>
    </w:p>
    <w:p w:rsidR="00E634F8" w:rsidRDefault="00E634F8">
      <w:pPr>
        <w:ind w:left="115"/>
        <w:rPr>
          <w:b/>
        </w:rPr>
      </w:pPr>
    </w:p>
    <w:p w:rsidR="00E634F8" w:rsidRDefault="00E634F8">
      <w:pPr>
        <w:pStyle w:val="Akapitzlist"/>
        <w:tabs>
          <w:tab w:val="left" w:pos="500"/>
        </w:tabs>
        <w:spacing w:before="40"/>
        <w:ind w:left="499"/>
      </w:pPr>
      <w:r>
        <w:t>1</w:t>
      </w:r>
      <w:r>
        <w:tab/>
        <w:t>Wykonanie dokumentacji projektowej</w:t>
      </w:r>
    </w:p>
    <w:p w:rsidR="00E634F8" w:rsidRDefault="00E634F8">
      <w:pPr>
        <w:pStyle w:val="Akapitzlist"/>
        <w:tabs>
          <w:tab w:val="left" w:pos="500"/>
        </w:tabs>
        <w:spacing w:before="40"/>
        <w:ind w:left="499"/>
      </w:pPr>
      <w:r>
        <w:t>2        Demontaż starych stanowisk rejestracyjnych;</w:t>
      </w:r>
    </w:p>
    <w:p w:rsidR="00E634F8" w:rsidRPr="00F722C7" w:rsidRDefault="00E634F8">
      <w:pPr>
        <w:pStyle w:val="Akapitzlist"/>
        <w:tabs>
          <w:tab w:val="left" w:pos="500"/>
        </w:tabs>
        <w:spacing w:before="40"/>
        <w:ind w:left="499"/>
        <w:rPr>
          <w:lang w:val="pl-PL"/>
        </w:rPr>
      </w:pPr>
      <w:r w:rsidRPr="00F722C7">
        <w:rPr>
          <w:lang w:val="pl-PL"/>
        </w:rPr>
        <w:t>3       Wykonanie nowych stanowisk rejestracyjnych z wymianą mebli biurowych;</w:t>
      </w:r>
    </w:p>
    <w:p w:rsidR="00E634F8" w:rsidRPr="00F722C7" w:rsidRDefault="00E634F8">
      <w:pPr>
        <w:pStyle w:val="Akapitzlist"/>
        <w:tabs>
          <w:tab w:val="left" w:pos="500"/>
        </w:tabs>
        <w:spacing w:before="40"/>
        <w:ind w:left="499"/>
        <w:rPr>
          <w:lang w:val="pl-PL"/>
        </w:rPr>
      </w:pPr>
      <w:r w:rsidRPr="00F722C7">
        <w:rPr>
          <w:lang w:val="pl-PL"/>
        </w:rPr>
        <w:t>4       Modernizacja oddzielenia stanowisk rejestracyjnych od poczekalni;</w:t>
      </w:r>
    </w:p>
    <w:p w:rsidR="00E634F8" w:rsidRPr="00F722C7" w:rsidRDefault="00E634F8">
      <w:pPr>
        <w:pStyle w:val="Akapitzlist"/>
        <w:tabs>
          <w:tab w:val="left" w:pos="500"/>
        </w:tabs>
        <w:spacing w:before="40"/>
        <w:ind w:left="499"/>
        <w:rPr>
          <w:lang w:val="pl-PL"/>
        </w:rPr>
      </w:pPr>
      <w:r w:rsidRPr="00F722C7">
        <w:rPr>
          <w:lang w:val="pl-PL"/>
        </w:rPr>
        <w:t>5       Wykonanie nowej ścianki p.poż. do serwerowni;</w:t>
      </w:r>
    </w:p>
    <w:p w:rsidR="00E634F8" w:rsidRPr="00F722C7" w:rsidRDefault="00E634F8">
      <w:pPr>
        <w:pStyle w:val="Akapitzlist"/>
        <w:tabs>
          <w:tab w:val="left" w:pos="500"/>
        </w:tabs>
        <w:spacing w:before="40"/>
        <w:ind w:left="499"/>
        <w:rPr>
          <w:lang w:val="pl-PL"/>
        </w:rPr>
      </w:pPr>
      <w:r w:rsidRPr="00F722C7">
        <w:rPr>
          <w:lang w:val="pl-PL"/>
        </w:rPr>
        <w:t>6       Demontaż I montaż nowej instalacji elektrycznej I teletechnicznej;</w:t>
      </w:r>
    </w:p>
    <w:p w:rsidR="00E634F8" w:rsidRPr="00F722C7" w:rsidRDefault="00E634F8">
      <w:pPr>
        <w:pStyle w:val="Akapitzlist"/>
        <w:tabs>
          <w:tab w:val="left" w:pos="500"/>
        </w:tabs>
        <w:spacing w:before="40"/>
        <w:ind w:left="499"/>
        <w:rPr>
          <w:lang w:val="pl-PL"/>
        </w:rPr>
      </w:pPr>
      <w:r w:rsidRPr="00F722C7">
        <w:rPr>
          <w:lang w:val="pl-PL"/>
        </w:rPr>
        <w:t>7       Wymiana posadzki z pcw na wykładzinę homogeniczną;</w:t>
      </w:r>
    </w:p>
    <w:p w:rsidR="00E634F8" w:rsidRPr="00F722C7" w:rsidRDefault="00E634F8">
      <w:pPr>
        <w:pStyle w:val="Akapitzlist"/>
        <w:tabs>
          <w:tab w:val="left" w:pos="500"/>
        </w:tabs>
        <w:spacing w:before="40"/>
        <w:ind w:left="499"/>
        <w:rPr>
          <w:lang w:val="pl-PL"/>
        </w:rPr>
      </w:pPr>
      <w:r w:rsidRPr="00F722C7">
        <w:rPr>
          <w:lang w:val="pl-PL"/>
        </w:rPr>
        <w:t>8       Wykonanie przejść pożarowych na instalacji do serwerowni;</w:t>
      </w:r>
    </w:p>
    <w:p w:rsidR="00E634F8" w:rsidRDefault="00E634F8">
      <w:pPr>
        <w:pStyle w:val="Akapitzlist"/>
        <w:tabs>
          <w:tab w:val="left" w:pos="500"/>
        </w:tabs>
        <w:spacing w:before="40"/>
        <w:ind w:left="499"/>
        <w:rPr>
          <w:lang w:val="pl-PL"/>
        </w:rPr>
      </w:pPr>
      <w:r>
        <w:rPr>
          <w:lang w:val="pl-PL"/>
        </w:rPr>
        <w:t>9       Wymiana stolarki drzwiowej</w:t>
      </w:r>
    </w:p>
    <w:p w:rsidR="00E634F8" w:rsidRDefault="00E634F8">
      <w:pPr>
        <w:pStyle w:val="Akapitzlist"/>
        <w:tabs>
          <w:tab w:val="left" w:pos="500"/>
        </w:tabs>
        <w:spacing w:before="40"/>
        <w:ind w:left="499"/>
        <w:rPr>
          <w:lang w:val="pl-PL"/>
        </w:rPr>
      </w:pPr>
      <w:r>
        <w:rPr>
          <w:lang w:val="pl-PL"/>
        </w:rPr>
        <w:t>10     Remont, wymiana, modernizacja wentylacji mechanicznej</w:t>
      </w:r>
    </w:p>
    <w:p w:rsidR="00E634F8" w:rsidRDefault="00E634F8">
      <w:pPr>
        <w:tabs>
          <w:tab w:val="left" w:pos="500"/>
        </w:tabs>
        <w:spacing w:before="40"/>
        <w:rPr>
          <w:lang w:val="pl-PL"/>
        </w:rPr>
      </w:pPr>
    </w:p>
    <w:p w:rsidR="00E634F8" w:rsidRDefault="00E634F8">
      <w:pPr>
        <w:pStyle w:val="Nagwek3"/>
        <w:numPr>
          <w:ilvl w:val="1"/>
          <w:numId w:val="11"/>
        </w:numPr>
        <w:tabs>
          <w:tab w:val="left" w:pos="232"/>
          <w:tab w:val="left" w:pos="821"/>
          <w:tab w:val="left" w:pos="822"/>
        </w:tabs>
        <w:spacing w:before="51" w:line="628" w:lineRule="exact"/>
        <w:ind w:left="232" w:right="3270"/>
        <w:rPr>
          <w:lang w:val="pl-PL"/>
        </w:rPr>
      </w:pPr>
      <w:r>
        <w:rPr>
          <w:lang w:val="pl-PL"/>
        </w:rPr>
        <w:t>Wymagania dotyczące architektury i</w:t>
      </w:r>
      <w:r>
        <w:rPr>
          <w:spacing w:val="-24"/>
          <w:lang w:val="pl-PL"/>
        </w:rPr>
        <w:t xml:space="preserve"> </w:t>
      </w:r>
      <w:r>
        <w:rPr>
          <w:lang w:val="pl-PL"/>
        </w:rPr>
        <w:t>wykończenia Rozwiązania</w:t>
      </w:r>
      <w:r>
        <w:rPr>
          <w:spacing w:val="2"/>
          <w:lang w:val="pl-PL"/>
        </w:rPr>
        <w:t xml:space="preserve"> </w:t>
      </w:r>
      <w:r>
        <w:rPr>
          <w:lang w:val="pl-PL"/>
        </w:rPr>
        <w:t>materiałowe</w:t>
      </w:r>
    </w:p>
    <w:p w:rsidR="00E634F8" w:rsidRDefault="00E634F8">
      <w:pPr>
        <w:pStyle w:val="Tekstpodstawowy"/>
        <w:spacing w:line="215" w:lineRule="exact"/>
        <w:ind w:left="115"/>
        <w:rPr>
          <w:lang w:val="pl-PL"/>
        </w:rPr>
      </w:pPr>
      <w:r>
        <w:rPr>
          <w:lang w:val="pl-PL"/>
        </w:rPr>
        <w:t>Podane poniżej przykładowe propozycje rozwiązań materiałowych określają minimalne</w:t>
      </w:r>
    </w:p>
    <w:p w:rsidR="00E634F8" w:rsidRDefault="00E634F8">
      <w:pPr>
        <w:pStyle w:val="Tekstpodstawowy"/>
        <w:spacing w:before="40"/>
        <w:ind w:left="115"/>
        <w:rPr>
          <w:lang w:val="pl-PL"/>
        </w:rPr>
      </w:pPr>
      <w:r>
        <w:rPr>
          <w:lang w:val="pl-PL"/>
        </w:rPr>
        <w:t>wymagania Zamawiającego dla przedmiotu zamówienia.</w:t>
      </w:r>
    </w:p>
    <w:p w:rsidR="00E634F8" w:rsidRDefault="00E634F8">
      <w:pPr>
        <w:pStyle w:val="Tekstpodstawowy"/>
        <w:spacing w:before="9"/>
        <w:rPr>
          <w:b/>
          <w:u w:val="single"/>
          <w:lang w:val="pl-PL"/>
        </w:rPr>
      </w:pPr>
    </w:p>
    <w:p w:rsidR="00E634F8" w:rsidRDefault="00E634F8">
      <w:pPr>
        <w:pStyle w:val="Tekstpodstawowy"/>
        <w:spacing w:before="9"/>
        <w:ind w:firstLine="142"/>
        <w:rPr>
          <w:b/>
          <w:u w:val="single"/>
          <w:lang w:val="pl-PL"/>
        </w:rPr>
      </w:pPr>
      <w:r>
        <w:rPr>
          <w:b/>
          <w:u w:val="single"/>
          <w:lang w:val="pl-PL"/>
        </w:rPr>
        <w:t>Posadzki</w:t>
      </w:r>
    </w:p>
    <w:p w:rsidR="00E634F8" w:rsidRDefault="00E634F8">
      <w:pPr>
        <w:pStyle w:val="Tekstpodstawowy"/>
        <w:spacing w:before="9"/>
        <w:ind w:firstLine="709"/>
        <w:rPr>
          <w:lang w:val="pl-PL"/>
        </w:rPr>
      </w:pPr>
      <w:r>
        <w:rPr>
          <w:lang w:val="pl-PL"/>
        </w:rPr>
        <w:t>Wymagana posadzka homogeniczna gr. min. 2 mm</w:t>
      </w:r>
    </w:p>
    <w:p w:rsidR="00E634F8" w:rsidRDefault="00E634F8">
      <w:pPr>
        <w:pStyle w:val="Tekstpodstawowy"/>
        <w:spacing w:before="9"/>
        <w:ind w:firstLine="709"/>
        <w:rPr>
          <w:lang w:val="pl-PL"/>
        </w:rPr>
      </w:pPr>
      <w:r>
        <w:rPr>
          <w:lang w:val="pl-PL"/>
        </w:rPr>
        <w:tab/>
      </w:r>
    </w:p>
    <w:p w:rsidR="00E634F8" w:rsidRDefault="00E634F8">
      <w:pPr>
        <w:pStyle w:val="Nagwek3"/>
        <w:tabs>
          <w:tab w:val="left" w:pos="115"/>
        </w:tabs>
        <w:rPr>
          <w:u w:val="thick"/>
          <w:lang w:val="pl-PL"/>
        </w:rPr>
      </w:pPr>
      <w:r>
        <w:rPr>
          <w:u w:val="thick"/>
          <w:lang w:val="pl-PL"/>
        </w:rPr>
        <w:t>Ścianki działowe</w:t>
      </w:r>
    </w:p>
    <w:p w:rsidR="00E634F8" w:rsidRDefault="00E634F8">
      <w:pPr>
        <w:pStyle w:val="Akapitzlist"/>
        <w:numPr>
          <w:ilvl w:val="2"/>
          <w:numId w:val="11"/>
        </w:numPr>
        <w:tabs>
          <w:tab w:val="clear" w:pos="826"/>
          <w:tab w:val="left" w:pos="822"/>
        </w:tabs>
        <w:spacing w:before="6" w:line="271" w:lineRule="auto"/>
        <w:ind w:left="822" w:right="110"/>
        <w:jc w:val="both"/>
        <w:rPr>
          <w:lang w:val="pl-PL"/>
        </w:rPr>
      </w:pPr>
      <w:r>
        <w:rPr>
          <w:lang w:val="pl-PL"/>
        </w:rPr>
        <w:t>wykonanie nowych ścianek działowych w systemie ścianek g/k.</w:t>
      </w:r>
    </w:p>
    <w:p w:rsidR="00E634F8" w:rsidRDefault="00E634F8">
      <w:pPr>
        <w:pStyle w:val="Tekstpodstawowy"/>
        <w:spacing w:before="8"/>
        <w:rPr>
          <w:sz w:val="21"/>
          <w:lang w:val="pl-PL"/>
        </w:rPr>
      </w:pPr>
    </w:p>
    <w:p w:rsidR="00E634F8" w:rsidRDefault="00E634F8">
      <w:pPr>
        <w:pStyle w:val="Tekstpodstawowy"/>
        <w:rPr>
          <w:sz w:val="27"/>
          <w:lang w:val="pl-PL"/>
        </w:rPr>
      </w:pPr>
    </w:p>
    <w:p w:rsidR="00E634F8" w:rsidRDefault="00E634F8">
      <w:pPr>
        <w:pStyle w:val="Nagwek3"/>
        <w:tabs>
          <w:tab w:val="left" w:pos="115"/>
        </w:tabs>
        <w:rPr>
          <w:u w:val="thick"/>
          <w:lang w:val="pl-PL"/>
        </w:rPr>
      </w:pPr>
      <w:r>
        <w:rPr>
          <w:u w:val="thick"/>
          <w:lang w:val="pl-PL"/>
        </w:rPr>
        <w:t>Stolarka drzwiowa</w:t>
      </w:r>
    </w:p>
    <w:p w:rsidR="00E634F8" w:rsidRDefault="00E634F8">
      <w:pPr>
        <w:pStyle w:val="Nagwek3"/>
        <w:tabs>
          <w:tab w:val="left" w:pos="115"/>
        </w:tabs>
        <w:rPr>
          <w:lang w:val="pl-PL"/>
        </w:rPr>
      </w:pPr>
    </w:p>
    <w:p w:rsidR="00E634F8" w:rsidRDefault="00E634F8">
      <w:pPr>
        <w:pStyle w:val="Nagwek3"/>
        <w:tabs>
          <w:tab w:val="left" w:pos="720"/>
        </w:tabs>
        <w:ind w:left="720"/>
        <w:rPr>
          <w:b w:val="0"/>
          <w:lang w:val="pl-PL"/>
        </w:rPr>
      </w:pPr>
      <w:r>
        <w:rPr>
          <w:b w:val="0"/>
          <w:lang w:val="pl-PL"/>
        </w:rPr>
        <w:t>Stolarka drzwiowa z aluminium.</w:t>
      </w:r>
    </w:p>
    <w:p w:rsidR="00E634F8" w:rsidRDefault="00E634F8">
      <w:pPr>
        <w:pStyle w:val="Nagwek3"/>
        <w:tabs>
          <w:tab w:val="left" w:pos="115"/>
        </w:tabs>
      </w:pPr>
    </w:p>
    <w:p w:rsidR="00E634F8" w:rsidRDefault="00E634F8">
      <w:pPr>
        <w:pStyle w:val="Tekstpodstawowy"/>
        <w:spacing w:before="5"/>
        <w:rPr>
          <w:sz w:val="20"/>
          <w:lang w:val="pl-PL"/>
        </w:rPr>
      </w:pPr>
    </w:p>
    <w:p w:rsidR="00E634F8" w:rsidRDefault="00E634F8">
      <w:pPr>
        <w:pStyle w:val="Nagwek3"/>
        <w:tabs>
          <w:tab w:val="left" w:pos="115"/>
        </w:tabs>
        <w:rPr>
          <w:u w:val="thick"/>
        </w:rPr>
      </w:pPr>
      <w:r>
        <w:rPr>
          <w:u w:val="thick"/>
        </w:rPr>
        <w:t>Sufity podwieszone</w:t>
      </w:r>
    </w:p>
    <w:p w:rsidR="00E634F8" w:rsidRDefault="00E634F8">
      <w:pPr>
        <w:pStyle w:val="Akapitzlist"/>
        <w:numPr>
          <w:ilvl w:val="0"/>
          <w:numId w:val="14"/>
        </w:numPr>
        <w:tabs>
          <w:tab w:val="left" w:pos="712"/>
        </w:tabs>
        <w:spacing w:before="64"/>
        <w:ind w:left="712" w:right="108"/>
        <w:jc w:val="both"/>
        <w:rPr>
          <w:lang w:val="pl-PL"/>
        </w:rPr>
      </w:pPr>
      <w:r>
        <w:rPr>
          <w:lang w:val="pl-PL"/>
        </w:rPr>
        <w:t>sufity podwieszane z płyt g-k</w:t>
      </w:r>
    </w:p>
    <w:p w:rsidR="00E634F8" w:rsidRDefault="00E634F8">
      <w:pPr>
        <w:pStyle w:val="Akapitzlist"/>
        <w:tabs>
          <w:tab w:val="left" w:pos="677"/>
          <w:tab w:val="left" w:pos="678"/>
        </w:tabs>
        <w:ind w:left="677"/>
        <w:rPr>
          <w:lang w:val="pl-PL"/>
        </w:rPr>
      </w:pPr>
    </w:p>
    <w:p w:rsidR="00E634F8" w:rsidRDefault="00E634F8">
      <w:pPr>
        <w:pStyle w:val="Tekstpodstawowy"/>
        <w:spacing w:before="6"/>
        <w:rPr>
          <w:sz w:val="26"/>
          <w:lang w:val="pl-PL"/>
        </w:rPr>
      </w:pPr>
    </w:p>
    <w:p w:rsidR="00E634F8" w:rsidRDefault="00E634F8">
      <w:pPr>
        <w:pStyle w:val="Nagwek3"/>
        <w:tabs>
          <w:tab w:val="left" w:pos="115"/>
        </w:tabs>
        <w:spacing w:before="1"/>
        <w:rPr>
          <w:u w:val="thick"/>
          <w:lang w:val="pl-PL"/>
        </w:rPr>
      </w:pPr>
      <w:r>
        <w:rPr>
          <w:u w:val="thick"/>
          <w:lang w:val="pl-PL"/>
        </w:rPr>
        <w:t>Tynki wewnętrzne</w:t>
      </w:r>
    </w:p>
    <w:p w:rsidR="00E634F8" w:rsidRDefault="00E634F8">
      <w:pPr>
        <w:pStyle w:val="Tekstpodstawowy"/>
        <w:spacing w:before="6"/>
        <w:ind w:left="115"/>
        <w:rPr>
          <w:lang w:val="pl-PL"/>
        </w:rPr>
      </w:pPr>
      <w:r>
        <w:rPr>
          <w:lang w:val="pl-PL"/>
        </w:rPr>
        <w:t>Nowe kat. IV cementowo- wapienne lub gipsowe, na narożnikach stosować narożniki ochronne.</w:t>
      </w:r>
    </w:p>
    <w:p w:rsidR="00E634F8" w:rsidRDefault="00E634F8">
      <w:pPr>
        <w:pStyle w:val="Tekstpodstawowy"/>
        <w:spacing w:before="7"/>
        <w:rPr>
          <w:sz w:val="21"/>
          <w:lang w:val="pl-PL"/>
        </w:rPr>
      </w:pPr>
    </w:p>
    <w:p w:rsidR="00E634F8" w:rsidRDefault="00E634F8">
      <w:pPr>
        <w:pStyle w:val="Nagwek3"/>
        <w:tabs>
          <w:tab w:val="left" w:pos="115"/>
        </w:tabs>
        <w:rPr>
          <w:u w:val="thick"/>
        </w:rPr>
      </w:pPr>
      <w:r>
        <w:rPr>
          <w:u w:val="thick"/>
        </w:rPr>
        <w:t>Malowanie</w:t>
      </w:r>
    </w:p>
    <w:p w:rsidR="00E634F8" w:rsidRDefault="00E634F8">
      <w:pPr>
        <w:pStyle w:val="Tekstpodstawowy"/>
        <w:spacing w:before="4"/>
      </w:pPr>
    </w:p>
    <w:p w:rsidR="00E634F8" w:rsidRDefault="00E634F8">
      <w:pPr>
        <w:pStyle w:val="Akapitzlist"/>
        <w:numPr>
          <w:ilvl w:val="0"/>
          <w:numId w:val="10"/>
        </w:numPr>
        <w:tabs>
          <w:tab w:val="left" w:pos="232"/>
          <w:tab w:val="left" w:pos="251"/>
        </w:tabs>
        <w:ind w:left="232" w:right="359"/>
        <w:rPr>
          <w:lang w:val="pl-PL"/>
        </w:rPr>
      </w:pPr>
      <w:r>
        <w:rPr>
          <w:lang w:val="pl-PL"/>
        </w:rPr>
        <w:t>farba lateksowa odporna na szorowanie, bezzapachowa o wysokiej sile krycia, o dużej odporności mechanicznej, bezrozpuszczalnikowa, odporna na szorowanie -1 klasy.</w:t>
      </w:r>
    </w:p>
    <w:p w:rsidR="00E634F8" w:rsidRPr="00F722C7" w:rsidRDefault="00E634F8">
      <w:pPr>
        <w:pStyle w:val="Tekstpodstawowy"/>
        <w:spacing w:before="7"/>
        <w:rPr>
          <w:sz w:val="26"/>
          <w:lang w:val="pl-PL"/>
        </w:rPr>
      </w:pPr>
    </w:p>
    <w:p w:rsidR="00E634F8" w:rsidRDefault="00E634F8">
      <w:pPr>
        <w:ind w:left="115"/>
        <w:rPr>
          <w:lang w:val="pl-PL"/>
        </w:rPr>
      </w:pPr>
      <w:r>
        <w:rPr>
          <w:b/>
          <w:u w:val="thick"/>
          <w:lang w:val="pl-PL"/>
        </w:rPr>
        <w:lastRenderedPageBreak/>
        <w:t>Obudowy instalacji</w:t>
      </w:r>
      <w:r>
        <w:rPr>
          <w:b/>
          <w:lang w:val="pl-PL"/>
        </w:rPr>
        <w:t xml:space="preserve"> </w:t>
      </w:r>
      <w:r>
        <w:rPr>
          <w:lang w:val="pl-PL"/>
        </w:rPr>
        <w:t>– wykonać systemowo z płyt GK na stelażu metalowym,</w:t>
      </w:r>
    </w:p>
    <w:p w:rsidR="00E634F8" w:rsidRDefault="00E634F8">
      <w:pPr>
        <w:pStyle w:val="Tekstpodstawowy"/>
        <w:spacing w:before="2"/>
        <w:rPr>
          <w:sz w:val="30"/>
          <w:lang w:val="pl-PL"/>
        </w:rPr>
      </w:pPr>
    </w:p>
    <w:p w:rsidR="00E634F8" w:rsidRDefault="00E634F8">
      <w:pPr>
        <w:pStyle w:val="Nagwek3"/>
        <w:tabs>
          <w:tab w:val="left" w:pos="115"/>
        </w:tabs>
        <w:spacing w:before="1"/>
        <w:rPr>
          <w:u w:val="thick"/>
          <w:lang w:val="pl-PL"/>
        </w:rPr>
      </w:pPr>
      <w:r>
        <w:rPr>
          <w:u w:val="thick"/>
          <w:lang w:val="pl-PL"/>
        </w:rPr>
        <w:t>Listwy odbojowe, narożniki</w:t>
      </w:r>
    </w:p>
    <w:p w:rsidR="00E634F8" w:rsidRDefault="00E634F8">
      <w:pPr>
        <w:pStyle w:val="Tekstpodstawowy"/>
        <w:spacing w:before="6"/>
        <w:ind w:left="115" w:right="108"/>
        <w:jc w:val="both"/>
        <w:rPr>
          <w:lang w:val="pl-PL"/>
        </w:rPr>
      </w:pPr>
      <w:r>
        <w:rPr>
          <w:lang w:val="pl-PL"/>
        </w:rPr>
        <w:t xml:space="preserve">Narożniki wypukłe zabezpieczyć narożnikami: kątownik </w:t>
      </w:r>
      <w:r>
        <w:rPr>
          <w:sz w:val="20"/>
          <w:lang w:val="pl-PL"/>
        </w:rPr>
        <w:t xml:space="preserve">z </w:t>
      </w:r>
      <w:r>
        <w:rPr>
          <w:lang w:val="pl-PL"/>
        </w:rPr>
        <w:t>żywicy akrylowinylowej przeciwuderzeniowej, wymiarach min. 50x50 mm, wysokości 1,20</w:t>
      </w:r>
      <w:r>
        <w:rPr>
          <w:spacing w:val="-7"/>
          <w:lang w:val="pl-PL"/>
        </w:rPr>
        <w:t xml:space="preserve"> </w:t>
      </w:r>
      <w:r>
        <w:rPr>
          <w:lang w:val="pl-PL"/>
        </w:rPr>
        <w:t>m,</w:t>
      </w:r>
    </w:p>
    <w:p w:rsidR="00E634F8" w:rsidRDefault="00E634F8">
      <w:pPr>
        <w:pStyle w:val="Tekstpodstawowy"/>
        <w:spacing w:before="5"/>
        <w:rPr>
          <w:sz w:val="23"/>
          <w:lang w:val="pl-PL"/>
        </w:rPr>
      </w:pPr>
    </w:p>
    <w:p w:rsidR="00E634F8" w:rsidRDefault="00E634F8">
      <w:pPr>
        <w:pStyle w:val="Nagwek3"/>
        <w:tabs>
          <w:tab w:val="left" w:pos="115"/>
        </w:tabs>
        <w:rPr>
          <w:u w:val="thick"/>
          <w:lang w:val="pl-PL"/>
        </w:rPr>
      </w:pPr>
      <w:r>
        <w:rPr>
          <w:u w:val="thick"/>
          <w:lang w:val="pl-PL"/>
        </w:rPr>
        <w:t>Wymagania dotyczące mebli i wyposażenia ruchomego</w:t>
      </w:r>
    </w:p>
    <w:p w:rsidR="00E634F8" w:rsidRDefault="00E634F8">
      <w:pPr>
        <w:pStyle w:val="Tekstpodstawowy"/>
        <w:spacing w:before="7"/>
        <w:ind w:left="115"/>
        <w:rPr>
          <w:lang w:val="pl-PL"/>
        </w:rPr>
      </w:pPr>
      <w:r>
        <w:rPr>
          <w:lang w:val="pl-PL"/>
        </w:rPr>
        <w:t>Wszystkie pomieszczenia objęte opracowaniem należy wyposażyć w meble i wyposażenie ruchome, niezbędne do ich prawidłowego funkcjonowania zgodnie z projektem technologicznym.</w:t>
      </w:r>
    </w:p>
    <w:p w:rsidR="00E634F8" w:rsidRDefault="00E634F8">
      <w:pPr>
        <w:pStyle w:val="Tekstpodstawowy"/>
        <w:spacing w:before="2"/>
        <w:ind w:left="115" w:right="106"/>
        <w:jc w:val="both"/>
        <w:rPr>
          <w:lang w:val="pl-PL"/>
        </w:rPr>
      </w:pPr>
      <w:r>
        <w:rPr>
          <w:lang w:val="pl-PL"/>
        </w:rPr>
        <w:t xml:space="preserve">Meble powinny być trwałe, łatwe do utrzymania w czystości, wykonane z materiałów atestowanych, zmywalnych, odpornych na działanie środków dezynfekcyjnych, krawędzie należy wykończyć w sposób trwały, uniemożliwiający gromadzenie się nieczystości. </w:t>
      </w:r>
    </w:p>
    <w:p w:rsidR="00E634F8" w:rsidRDefault="00E634F8">
      <w:pPr>
        <w:pStyle w:val="Tekstpodstawowy"/>
        <w:spacing w:before="5"/>
        <w:rPr>
          <w:sz w:val="28"/>
          <w:lang w:val="pl-PL"/>
        </w:rPr>
      </w:pPr>
    </w:p>
    <w:p w:rsidR="00E634F8" w:rsidRDefault="00D567C3">
      <w:pPr>
        <w:pStyle w:val="Nagwek3"/>
        <w:numPr>
          <w:ilvl w:val="1"/>
          <w:numId w:val="11"/>
        </w:numPr>
        <w:tabs>
          <w:tab w:val="left" w:pos="232"/>
          <w:tab w:val="left" w:pos="821"/>
          <w:tab w:val="left" w:pos="822"/>
        </w:tabs>
        <w:spacing w:before="1"/>
        <w:ind w:left="232"/>
      </w:pPr>
      <w:r>
        <w:rPr>
          <w:noProof/>
        </w:rPr>
        <mc:AlternateContent>
          <mc:Choice Requires="wps">
            <w:drawing>
              <wp:anchor distT="0" distB="0" distL="114300" distR="114300" simplePos="0" relativeHeight="251657728" behindDoc="0" locked="0" layoutInCell="1" allowOverlap="1">
                <wp:simplePos x="0" y="0"/>
                <wp:positionH relativeFrom="page">
                  <wp:posOffset>1347470</wp:posOffset>
                </wp:positionH>
                <wp:positionV relativeFrom="paragraph">
                  <wp:posOffset>154305</wp:posOffset>
                </wp:positionV>
                <wp:extent cx="2517140" cy="0"/>
                <wp:effectExtent l="13970" t="9525" r="12065" b="9525"/>
                <wp:wrapNone/>
                <wp:docPr id="5"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140" cy="0"/>
                        </a:xfrm>
                        <a:prstGeom prst="line">
                          <a:avLst/>
                        </a:prstGeom>
                        <a:noFill/>
                        <a:ln w="1512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0ACE80" id="Łącznik prosty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1pt,12.15pt" to="304.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" strokeweight=".42mm">
                <v:stroke joinstyle="miter"/>
                <w10:wrap anchorx="page"/>
              </v:line>
            </w:pict>
          </mc:Fallback>
        </mc:AlternateContent>
      </w:r>
      <w:r w:rsidR="00E634F8">
        <w:t>Instalacje elektryczne i</w:t>
      </w:r>
      <w:r w:rsidR="00E634F8">
        <w:rPr>
          <w:spacing w:val="-3"/>
        </w:rPr>
        <w:t xml:space="preserve"> </w:t>
      </w:r>
      <w:r w:rsidR="00E634F8">
        <w:t>teletechniczne</w:t>
      </w:r>
    </w:p>
    <w:p w:rsidR="00E634F8" w:rsidRDefault="00E634F8">
      <w:pPr>
        <w:pStyle w:val="Tekstpodstawowy"/>
        <w:spacing w:before="6"/>
        <w:rPr>
          <w:b/>
          <w:sz w:val="24"/>
        </w:rPr>
      </w:pPr>
    </w:p>
    <w:p w:rsidR="00E634F8" w:rsidRDefault="00E634F8">
      <w:pPr>
        <w:spacing w:before="93"/>
        <w:ind w:left="115"/>
        <w:rPr>
          <w:b/>
          <w:u w:val="thick"/>
        </w:rPr>
      </w:pPr>
      <w:r>
        <w:rPr>
          <w:b/>
          <w:u w:val="thick"/>
        </w:rPr>
        <w:t>Instalacja elektryczna</w:t>
      </w:r>
    </w:p>
    <w:p w:rsidR="00E634F8" w:rsidRDefault="00E634F8">
      <w:pPr>
        <w:pStyle w:val="Tekstpodstawowy"/>
        <w:spacing w:before="3"/>
        <w:rPr>
          <w:b/>
          <w:sz w:val="16"/>
        </w:rPr>
      </w:pPr>
    </w:p>
    <w:p w:rsidR="00E634F8" w:rsidRDefault="00E634F8">
      <w:pPr>
        <w:pStyle w:val="Tekstpodstawowy"/>
        <w:spacing w:before="93"/>
        <w:ind w:left="115" w:right="105"/>
        <w:jc w:val="both"/>
        <w:rPr>
          <w:lang w:val="pl-PL"/>
        </w:rPr>
      </w:pPr>
      <w:r>
        <w:rPr>
          <w:b/>
          <w:lang w:val="pl-PL"/>
        </w:rPr>
        <w:t xml:space="preserve">Instalacje oświetlenia podstawowego, awaryjnego i ewakuacyjnego </w:t>
      </w:r>
      <w:r>
        <w:rPr>
          <w:lang w:val="pl-PL"/>
        </w:rPr>
        <w:t xml:space="preserve">- wykonać przewodami </w:t>
      </w:r>
      <w:r>
        <w:rPr>
          <w:spacing w:val="-3"/>
          <w:lang w:val="pl-PL"/>
        </w:rPr>
        <w:t xml:space="preserve">YDYp </w:t>
      </w:r>
      <w:r>
        <w:rPr>
          <w:lang w:val="pl-PL"/>
        </w:rPr>
        <w:t>2 (3,4) x 1,5mm2. Łączniki do sterowania oświetleniem instaluje się na wysokości 1,4m od podłogi. Oświetlenie należy zaprojektować w technologii LED. Oprawy oświetleniowe montować do ścian i stropów. Instalacje prowadzić pod tynkiem, nad sufitem podwieszanym.</w:t>
      </w:r>
    </w:p>
    <w:p w:rsidR="00E634F8" w:rsidRDefault="00E634F8">
      <w:pPr>
        <w:pStyle w:val="Tekstpodstawowy"/>
        <w:spacing w:before="9"/>
        <w:rPr>
          <w:sz w:val="20"/>
          <w:lang w:val="pl-PL"/>
        </w:rPr>
      </w:pPr>
    </w:p>
    <w:p w:rsidR="00E634F8" w:rsidRDefault="00E634F8">
      <w:pPr>
        <w:pStyle w:val="Tekstpodstawowy"/>
        <w:spacing w:before="1"/>
        <w:ind w:left="115" w:right="109"/>
        <w:jc w:val="both"/>
        <w:rPr>
          <w:lang w:val="pl-PL"/>
        </w:rPr>
      </w:pPr>
      <w:r>
        <w:rPr>
          <w:b/>
          <w:lang w:val="pl-PL"/>
        </w:rPr>
        <w:t xml:space="preserve">Instalacje gniazd wtykowych ogólnych </w:t>
      </w:r>
      <w:r>
        <w:rPr>
          <w:lang w:val="pl-PL"/>
        </w:rPr>
        <w:t xml:space="preserve">- jednofazowe obwody gniazd ogólnego przeznaczenia wykonać przewodem </w:t>
      </w:r>
      <w:r>
        <w:rPr>
          <w:spacing w:val="-3"/>
          <w:lang w:val="pl-PL"/>
        </w:rPr>
        <w:t xml:space="preserve">YDYp </w:t>
      </w:r>
      <w:r>
        <w:rPr>
          <w:lang w:val="pl-PL"/>
        </w:rPr>
        <w:t>3x2,5mm2. Zastosować gniazda podtynkowe 230V o stopniu ochrony IP20 i IP44. Instalacje prowadzić pod tynkiem, nad sufitem podwieszanym.</w:t>
      </w:r>
    </w:p>
    <w:p w:rsidR="00E634F8" w:rsidRDefault="00E634F8">
      <w:pPr>
        <w:pStyle w:val="Tekstpodstawowy"/>
        <w:spacing w:before="3"/>
        <w:rPr>
          <w:sz w:val="21"/>
          <w:lang w:val="pl-PL"/>
        </w:rPr>
      </w:pPr>
    </w:p>
    <w:p w:rsidR="00E634F8" w:rsidRDefault="00E634F8">
      <w:pPr>
        <w:pStyle w:val="Tekstpodstawowy"/>
        <w:spacing w:before="4"/>
        <w:rPr>
          <w:sz w:val="21"/>
          <w:lang w:val="pl-PL"/>
        </w:rPr>
      </w:pPr>
    </w:p>
    <w:p w:rsidR="00E634F8" w:rsidRDefault="00E634F8">
      <w:pPr>
        <w:spacing w:line="242" w:lineRule="auto"/>
        <w:ind w:left="115" w:right="108"/>
        <w:jc w:val="both"/>
        <w:rPr>
          <w:lang w:val="pl-PL"/>
        </w:rPr>
      </w:pPr>
      <w:r>
        <w:rPr>
          <w:b/>
          <w:lang w:val="pl-PL"/>
        </w:rPr>
        <w:t xml:space="preserve">Elektryczne tablice rozdzielcze </w:t>
      </w:r>
      <w:r>
        <w:rPr>
          <w:lang w:val="pl-PL"/>
        </w:rPr>
        <w:t>– na obiekcie objętym niniejszym opracowaniem przewiduje się wykonanie tablic</w:t>
      </w:r>
      <w:r>
        <w:rPr>
          <w:spacing w:val="1"/>
          <w:lang w:val="pl-PL"/>
        </w:rPr>
        <w:t xml:space="preserve"> </w:t>
      </w:r>
      <w:r>
        <w:rPr>
          <w:lang w:val="pl-PL"/>
        </w:rPr>
        <w:t xml:space="preserve">rozdzielczych zgodnie z projektem technologicznym wykonawczym. </w:t>
      </w:r>
    </w:p>
    <w:p w:rsidR="00E634F8" w:rsidRDefault="00E634F8">
      <w:pPr>
        <w:pStyle w:val="Tekstpodstawowy"/>
        <w:spacing w:before="10"/>
        <w:rPr>
          <w:sz w:val="20"/>
          <w:lang w:val="pl-PL"/>
        </w:rPr>
      </w:pPr>
    </w:p>
    <w:p w:rsidR="00E634F8" w:rsidRDefault="00E634F8">
      <w:pPr>
        <w:pStyle w:val="Tekstpodstawowy"/>
        <w:ind w:left="115" w:right="107"/>
        <w:jc w:val="both"/>
        <w:rPr>
          <w:lang w:val="pl-PL"/>
        </w:rPr>
      </w:pPr>
      <w:r>
        <w:rPr>
          <w:b/>
          <w:lang w:val="pl-PL"/>
        </w:rPr>
        <w:t xml:space="preserve">Korytka kablowe </w:t>
      </w:r>
      <w:r>
        <w:rPr>
          <w:lang w:val="pl-PL"/>
        </w:rPr>
        <w:t>– projektuje się korytka kablowe silnoprądowe oraz korytka kablowe niskoprądowe. Projektuje się korytka o wysokości 53mm i szerokości 200mm. Korytka należy zainstalować tak, aby ich spód prowadzić ok. 15cm pod stropem. Korytka montować na wspornikach poziomych i sufitowych. Korytka należy połączyć do głównej szyny połączeń wyrównawczych GSU. Korytka połączyć za pomocą przewodu LgY 16mm2 w zielono-żółtej izolacji.</w:t>
      </w:r>
    </w:p>
    <w:p w:rsidR="00E634F8" w:rsidRDefault="00E634F8">
      <w:pPr>
        <w:pStyle w:val="Tekstpodstawowy"/>
        <w:rPr>
          <w:lang w:val="pl-PL"/>
        </w:rPr>
      </w:pPr>
    </w:p>
    <w:p w:rsidR="00E634F8" w:rsidRDefault="00E634F8">
      <w:pPr>
        <w:pStyle w:val="Tekstpodstawowy"/>
        <w:spacing w:before="1"/>
        <w:ind w:left="115" w:right="107"/>
        <w:jc w:val="both"/>
        <w:rPr>
          <w:lang w:val="pl-PL"/>
        </w:rPr>
      </w:pPr>
      <w:r>
        <w:rPr>
          <w:b/>
          <w:lang w:val="pl-PL"/>
        </w:rPr>
        <w:t xml:space="preserve">Zasilanie instalacji wentylacji, klimatyzacji </w:t>
      </w:r>
      <w:r>
        <w:rPr>
          <w:lang w:val="pl-PL"/>
        </w:rPr>
        <w:t xml:space="preserve">– zasilanie poszczególnych urządzeń powinno zostać wykonane z istniejącej rozdzielnicy szachtowej wentylacji. Projektant powinien sprawdzić zapas mocy w istniejącej rozdzielnicy szachtowej wentylacji/klimatyzacji. Centrale należy zasilić przewodami YKY 5x16mm2; </w:t>
      </w:r>
    </w:p>
    <w:p w:rsidR="00E634F8" w:rsidRDefault="00E634F8">
      <w:pPr>
        <w:pStyle w:val="Tekstpodstawowy"/>
        <w:rPr>
          <w:sz w:val="25"/>
          <w:lang w:val="pl-PL"/>
        </w:rPr>
      </w:pPr>
    </w:p>
    <w:p w:rsidR="00E634F8" w:rsidRDefault="00E634F8">
      <w:pPr>
        <w:pStyle w:val="Tekstpodstawowy"/>
        <w:rPr>
          <w:sz w:val="25"/>
          <w:lang w:val="pl-PL"/>
        </w:rPr>
      </w:pPr>
    </w:p>
    <w:p w:rsidR="00E634F8" w:rsidRDefault="00E634F8">
      <w:pPr>
        <w:pStyle w:val="Nagwek3"/>
        <w:numPr>
          <w:ilvl w:val="1"/>
          <w:numId w:val="11"/>
        </w:numPr>
        <w:tabs>
          <w:tab w:val="left" w:pos="-129"/>
          <w:tab w:val="left" w:pos="476"/>
        </w:tabs>
        <w:spacing w:before="105"/>
        <w:ind w:left="-129" w:right="111"/>
        <w:jc w:val="both"/>
        <w:rPr>
          <w:u w:val="thick"/>
        </w:rPr>
      </w:pPr>
      <w:r>
        <w:rPr>
          <w:u w:val="thick"/>
        </w:rPr>
        <w:t xml:space="preserve"> Instalacje</w:t>
      </w:r>
      <w:r>
        <w:rPr>
          <w:spacing w:val="2"/>
          <w:u w:val="thick"/>
        </w:rPr>
        <w:t xml:space="preserve"> </w:t>
      </w:r>
      <w:r>
        <w:rPr>
          <w:u w:val="thick"/>
        </w:rPr>
        <w:t>wod-kan</w:t>
      </w:r>
    </w:p>
    <w:p w:rsidR="00E634F8" w:rsidRDefault="00E634F8">
      <w:pPr>
        <w:pStyle w:val="Nagwek3"/>
        <w:tabs>
          <w:tab w:val="left" w:pos="115"/>
          <w:tab w:val="left" w:pos="476"/>
        </w:tabs>
        <w:spacing w:before="105"/>
        <w:ind w:right="111"/>
        <w:jc w:val="both"/>
        <w:rPr>
          <w:b w:val="0"/>
          <w:lang w:val="pl-PL"/>
        </w:rPr>
      </w:pPr>
      <w:r>
        <w:rPr>
          <w:b w:val="0"/>
          <w:lang w:val="pl-PL"/>
        </w:rPr>
        <w:t>Nie dotyczy</w:t>
      </w:r>
    </w:p>
    <w:p w:rsidR="00E634F8" w:rsidRDefault="00E634F8">
      <w:pPr>
        <w:pStyle w:val="Tekstpodstawowy"/>
        <w:spacing w:before="8"/>
        <w:rPr>
          <w:lang w:val="pl-PL"/>
        </w:rPr>
      </w:pPr>
    </w:p>
    <w:p w:rsidR="00E634F8" w:rsidRDefault="00E634F8">
      <w:pPr>
        <w:pStyle w:val="Nagwek3"/>
        <w:numPr>
          <w:ilvl w:val="1"/>
          <w:numId w:val="11"/>
        </w:numPr>
        <w:tabs>
          <w:tab w:val="left" w:pos="232"/>
          <w:tab w:val="left" w:pos="611"/>
        </w:tabs>
        <w:spacing w:before="1"/>
        <w:ind w:left="232"/>
        <w:rPr>
          <w:u w:val="thick"/>
        </w:rPr>
      </w:pPr>
      <w:r>
        <w:rPr>
          <w:u w:val="thick"/>
        </w:rPr>
        <w:t>Modernizacja wentylacji mechanicznej</w:t>
      </w:r>
      <w:r>
        <w:rPr>
          <w:spacing w:val="-1"/>
          <w:u w:val="thick"/>
        </w:rPr>
        <w:t xml:space="preserve"> </w:t>
      </w:r>
      <w:r>
        <w:rPr>
          <w:u w:val="thick"/>
        </w:rPr>
        <w:t>nawiewno-wywiewnej</w:t>
      </w:r>
    </w:p>
    <w:p w:rsidR="00E634F8" w:rsidRDefault="00E634F8">
      <w:pPr>
        <w:pStyle w:val="Nagwek3"/>
        <w:tabs>
          <w:tab w:val="left" w:pos="115"/>
          <w:tab w:val="left" w:pos="611"/>
        </w:tabs>
        <w:spacing w:before="1"/>
      </w:pPr>
    </w:p>
    <w:p w:rsidR="00E634F8" w:rsidRDefault="00E634F8">
      <w:pPr>
        <w:pStyle w:val="Nagwek3"/>
        <w:tabs>
          <w:tab w:val="left" w:pos="115"/>
          <w:tab w:val="left" w:pos="611"/>
        </w:tabs>
        <w:spacing w:before="1"/>
      </w:pPr>
    </w:p>
    <w:p w:rsidR="00E634F8" w:rsidRDefault="00E634F8">
      <w:pPr>
        <w:pStyle w:val="Nagwek3"/>
        <w:tabs>
          <w:tab w:val="left" w:pos="115"/>
          <w:tab w:val="left" w:pos="611"/>
        </w:tabs>
        <w:spacing w:before="1"/>
        <w:jc w:val="both"/>
        <w:rPr>
          <w:b w:val="0"/>
          <w:lang w:val="pl-PL"/>
        </w:rPr>
      </w:pPr>
      <w:r>
        <w:rPr>
          <w:b w:val="0"/>
          <w:lang w:val="pl-PL"/>
        </w:rPr>
        <w:t xml:space="preserve">Wykonawca przeprowadzi audyt istniejącego stanu systemu wentylacji mechanicznej, a </w:t>
      </w:r>
      <w:r>
        <w:rPr>
          <w:b w:val="0"/>
          <w:lang w:val="pl-PL"/>
        </w:rPr>
        <w:lastRenderedPageBreak/>
        <w:t xml:space="preserve">następnie wykona na jego podstawie niezbędne prace naprawcze – korzystając z istniejących urządzeń. </w:t>
      </w:r>
    </w:p>
    <w:p w:rsidR="00E634F8" w:rsidRDefault="00E634F8">
      <w:pPr>
        <w:pStyle w:val="Nagwek3"/>
        <w:tabs>
          <w:tab w:val="left" w:pos="115"/>
          <w:tab w:val="left" w:pos="611"/>
        </w:tabs>
        <w:spacing w:before="1"/>
        <w:jc w:val="both"/>
        <w:rPr>
          <w:b w:val="0"/>
          <w:lang w:val="pl-PL"/>
        </w:rPr>
      </w:pPr>
    </w:p>
    <w:p w:rsidR="00E634F8" w:rsidRDefault="00E634F8">
      <w:pPr>
        <w:pStyle w:val="Nagwek3"/>
        <w:tabs>
          <w:tab w:val="left" w:pos="115"/>
          <w:tab w:val="left" w:pos="611"/>
        </w:tabs>
        <w:spacing w:before="1"/>
        <w:jc w:val="both"/>
        <w:rPr>
          <w:b w:val="0"/>
          <w:lang w:val="pl-PL"/>
        </w:rPr>
      </w:pPr>
    </w:p>
    <w:p w:rsidR="00E634F8" w:rsidRDefault="00E634F8">
      <w:pPr>
        <w:pStyle w:val="Nagwek3"/>
        <w:tabs>
          <w:tab w:val="left" w:pos="115"/>
          <w:tab w:val="left" w:pos="611"/>
        </w:tabs>
        <w:spacing w:before="1"/>
        <w:rPr>
          <w:b w:val="0"/>
          <w:lang w:val="pl-PL"/>
        </w:rPr>
      </w:pPr>
    </w:p>
    <w:p w:rsidR="00E634F8" w:rsidRDefault="00E634F8">
      <w:pPr>
        <w:pStyle w:val="Nagwek3"/>
        <w:tabs>
          <w:tab w:val="left" w:pos="115"/>
          <w:tab w:val="left" w:pos="611"/>
        </w:tabs>
        <w:spacing w:before="1"/>
        <w:rPr>
          <w:b w:val="0"/>
          <w:lang w:val="pl-PL"/>
        </w:rPr>
      </w:pPr>
    </w:p>
    <w:p w:rsidR="00E634F8" w:rsidRDefault="00E634F8">
      <w:pPr>
        <w:pStyle w:val="Nagwek3"/>
        <w:tabs>
          <w:tab w:val="left" w:pos="115"/>
          <w:tab w:val="left" w:pos="611"/>
        </w:tabs>
        <w:spacing w:before="1"/>
        <w:rPr>
          <w:lang w:val="pl-PL"/>
        </w:rPr>
      </w:pPr>
    </w:p>
    <w:p w:rsidR="00E634F8" w:rsidRDefault="00E634F8">
      <w:pPr>
        <w:pStyle w:val="Nagwek3"/>
        <w:tabs>
          <w:tab w:val="left" w:pos="115"/>
          <w:tab w:val="left" w:pos="611"/>
        </w:tabs>
        <w:spacing w:before="1"/>
        <w:rPr>
          <w:lang w:val="pl-PL"/>
        </w:rPr>
      </w:pPr>
    </w:p>
    <w:p w:rsidR="00E634F8" w:rsidRDefault="00E634F8">
      <w:pPr>
        <w:pStyle w:val="Tekstpodstawowy"/>
        <w:spacing w:before="3"/>
        <w:rPr>
          <w:b/>
          <w:lang w:val="pl-PL"/>
        </w:rPr>
      </w:pPr>
    </w:p>
    <w:p w:rsidR="00E634F8" w:rsidRDefault="00E634F8">
      <w:pPr>
        <w:pStyle w:val="Tekstpodstawowy"/>
        <w:spacing w:before="3"/>
        <w:rPr>
          <w:b/>
          <w:lang w:val="pl-PL"/>
        </w:rPr>
      </w:pPr>
    </w:p>
    <w:p w:rsidR="00E634F8" w:rsidRDefault="00E634F8">
      <w:pPr>
        <w:pStyle w:val="Tekstpodstawowy"/>
        <w:spacing w:before="1"/>
        <w:rPr>
          <w:lang w:val="pl-PL"/>
        </w:rPr>
      </w:pPr>
    </w:p>
    <w:p w:rsidR="00E634F8" w:rsidRPr="00F722C7" w:rsidRDefault="00E634F8">
      <w:pPr>
        <w:rPr>
          <w:lang w:val="pl-PL"/>
        </w:rPr>
        <w:sectPr w:rsidR="00E634F8" w:rsidRPr="00F722C7">
          <w:footerReference w:type="default" r:id="rId7"/>
          <w:footerReference w:type="first" r:id="rId8"/>
          <w:footnotePr>
            <w:pos w:val="beneathText"/>
          </w:footnotePr>
          <w:pgSz w:w="11900" w:h="16837"/>
          <w:pgMar w:top="1340" w:right="1300" w:bottom="1020" w:left="1300" w:header="708" w:footer="838" w:gutter="0"/>
          <w:cols w:space="708"/>
          <w:docGrid w:linePitch="360"/>
        </w:sectPr>
      </w:pPr>
    </w:p>
    <w:p w:rsidR="00E634F8" w:rsidRDefault="00E634F8">
      <w:pPr>
        <w:pStyle w:val="Tekstpodstawowy"/>
        <w:spacing w:before="8"/>
        <w:rPr>
          <w:sz w:val="24"/>
          <w:lang w:val="pl-PL"/>
        </w:rPr>
      </w:pPr>
    </w:p>
    <w:p w:rsidR="00E634F8" w:rsidRDefault="00E634F8">
      <w:pPr>
        <w:pStyle w:val="Nagwek1"/>
        <w:tabs>
          <w:tab w:val="left" w:pos="115"/>
        </w:tabs>
        <w:ind w:left="115"/>
        <w:jc w:val="both"/>
        <w:rPr>
          <w:lang w:val="pl-PL"/>
        </w:rPr>
      </w:pPr>
      <w:r>
        <w:rPr>
          <w:lang w:val="pl-PL"/>
        </w:rPr>
        <w:t>CZEŚĆ INFORMACYJNA</w:t>
      </w:r>
    </w:p>
    <w:p w:rsidR="00E634F8" w:rsidRDefault="00E634F8">
      <w:pPr>
        <w:pStyle w:val="Nagwek1"/>
        <w:tabs>
          <w:tab w:val="left" w:pos="115"/>
        </w:tabs>
        <w:ind w:left="115"/>
        <w:jc w:val="both"/>
        <w:rPr>
          <w:lang w:val="pl-PL"/>
        </w:rPr>
      </w:pPr>
    </w:p>
    <w:p w:rsidR="00E634F8" w:rsidRDefault="00E634F8">
      <w:pPr>
        <w:pStyle w:val="Nagwek3"/>
        <w:numPr>
          <w:ilvl w:val="0"/>
          <w:numId w:val="11"/>
        </w:numPr>
        <w:tabs>
          <w:tab w:val="clear" w:pos="365"/>
          <w:tab w:val="left" w:pos="366"/>
        </w:tabs>
        <w:spacing w:before="41"/>
        <w:ind w:left="366"/>
        <w:jc w:val="both"/>
        <w:rPr>
          <w:u w:val="thick"/>
          <w:lang w:val="pl-PL"/>
        </w:rPr>
      </w:pPr>
      <w:r>
        <w:rPr>
          <w:u w:val="thick"/>
          <w:lang w:val="pl-PL"/>
        </w:rPr>
        <w:t>Wymagania Zamawiającego w stosunku do przedmiotu</w:t>
      </w:r>
      <w:r>
        <w:rPr>
          <w:spacing w:val="-11"/>
          <w:u w:val="thick"/>
          <w:lang w:val="pl-PL"/>
        </w:rPr>
        <w:t xml:space="preserve"> </w:t>
      </w:r>
      <w:r>
        <w:rPr>
          <w:u w:val="thick"/>
          <w:lang w:val="pl-PL"/>
        </w:rPr>
        <w:t>zamówienia</w:t>
      </w:r>
    </w:p>
    <w:p w:rsidR="00E634F8" w:rsidRDefault="00E634F8">
      <w:pPr>
        <w:pStyle w:val="Tekstpodstawowy"/>
        <w:spacing w:before="2"/>
        <w:rPr>
          <w:b/>
          <w:sz w:val="26"/>
          <w:lang w:val="pl-PL"/>
        </w:rPr>
      </w:pPr>
    </w:p>
    <w:p w:rsidR="00E634F8" w:rsidRDefault="00E634F8">
      <w:pPr>
        <w:pStyle w:val="Akapitzlist"/>
        <w:numPr>
          <w:ilvl w:val="1"/>
          <w:numId w:val="11"/>
        </w:numPr>
        <w:tabs>
          <w:tab w:val="left" w:pos="232"/>
          <w:tab w:val="left" w:pos="548"/>
        </w:tabs>
        <w:spacing w:before="94"/>
        <w:ind w:left="232"/>
        <w:jc w:val="both"/>
        <w:rPr>
          <w:b/>
        </w:rPr>
      </w:pPr>
      <w:r>
        <w:rPr>
          <w:b/>
        </w:rPr>
        <w:t>Prace</w:t>
      </w:r>
      <w:r>
        <w:rPr>
          <w:b/>
          <w:spacing w:val="-13"/>
        </w:rPr>
        <w:t xml:space="preserve"> </w:t>
      </w:r>
      <w:r>
        <w:rPr>
          <w:b/>
        </w:rPr>
        <w:t>projektowe</w:t>
      </w:r>
    </w:p>
    <w:p w:rsidR="00E634F8" w:rsidRDefault="00E634F8">
      <w:pPr>
        <w:pStyle w:val="Akapitzlist"/>
        <w:numPr>
          <w:ilvl w:val="0"/>
          <w:numId w:val="10"/>
        </w:numPr>
        <w:tabs>
          <w:tab w:val="left" w:pos="232"/>
          <w:tab w:val="left" w:pos="308"/>
        </w:tabs>
        <w:spacing w:before="68"/>
        <w:ind w:left="232" w:right="104"/>
        <w:jc w:val="both"/>
        <w:rPr>
          <w:lang w:val="pl-PL"/>
        </w:rPr>
      </w:pPr>
      <w:r>
        <w:rPr>
          <w:lang w:val="pl-PL"/>
        </w:rPr>
        <w:t xml:space="preserve">Wykonawca zaopatrzy opracowaną dokumentację projektową i techniczną w pisemne oświadczenie Wykonawcy, iż jest ona wykonane zgodnie z umową, obowiązującymi przepisami prawa w tym techniczno-budowlanymi, zasadami współczesnej wiedzy technicznej oraz przy przestrzeganiu Polskich Norm przenoszących europejskie normy zharmonizowane, i </w:t>
      </w:r>
      <w:r>
        <w:rPr>
          <w:spacing w:val="-3"/>
          <w:lang w:val="pl-PL"/>
        </w:rPr>
        <w:t xml:space="preserve">że </w:t>
      </w:r>
      <w:r>
        <w:rPr>
          <w:lang w:val="pl-PL"/>
        </w:rPr>
        <w:t>zostały wykonane w stanie kompletnym z punktu widzenia celu, któremu mają</w:t>
      </w:r>
      <w:r>
        <w:rPr>
          <w:spacing w:val="-5"/>
          <w:lang w:val="pl-PL"/>
        </w:rPr>
        <w:t xml:space="preserve"> </w:t>
      </w:r>
      <w:r>
        <w:rPr>
          <w:lang w:val="pl-PL"/>
        </w:rPr>
        <w:t>służyć.</w:t>
      </w:r>
    </w:p>
    <w:p w:rsidR="00E634F8" w:rsidRDefault="00E634F8">
      <w:pPr>
        <w:pStyle w:val="Akapitzlist"/>
        <w:numPr>
          <w:ilvl w:val="0"/>
          <w:numId w:val="10"/>
        </w:numPr>
        <w:tabs>
          <w:tab w:val="left" w:pos="232"/>
          <w:tab w:val="left" w:pos="270"/>
        </w:tabs>
        <w:spacing w:before="57"/>
        <w:ind w:left="232" w:right="107"/>
        <w:jc w:val="both"/>
        <w:rPr>
          <w:lang w:val="pl-PL"/>
        </w:rPr>
      </w:pPr>
      <w:r>
        <w:rPr>
          <w:lang w:val="pl-PL"/>
        </w:rPr>
        <w:t>Wszelkie prace niezbędne do wykonania przedmiotu zamówienia nie ujęte w specyfikacji istotnych warunków zamówienia, Wykonawca wykona w ramach wynagrodzenia ryczałtowego,</w:t>
      </w:r>
    </w:p>
    <w:p w:rsidR="00E634F8" w:rsidRDefault="00E634F8">
      <w:pPr>
        <w:pStyle w:val="Akapitzlist"/>
        <w:numPr>
          <w:ilvl w:val="0"/>
          <w:numId w:val="10"/>
        </w:numPr>
        <w:tabs>
          <w:tab w:val="left" w:pos="232"/>
          <w:tab w:val="left" w:pos="275"/>
        </w:tabs>
        <w:spacing w:before="62"/>
        <w:ind w:left="232" w:right="109"/>
        <w:jc w:val="both"/>
        <w:rPr>
          <w:lang w:val="pl-PL"/>
        </w:rPr>
      </w:pPr>
      <w:r>
        <w:rPr>
          <w:lang w:val="pl-PL"/>
        </w:rPr>
        <w:t>Zamawiający wymaga aby Wykonawca zapewnił nadzór autorski w trakcie realizacji prac budowlanych,</w:t>
      </w:r>
    </w:p>
    <w:p w:rsidR="00E634F8" w:rsidRDefault="00E634F8">
      <w:pPr>
        <w:pStyle w:val="Akapitzlist"/>
        <w:numPr>
          <w:ilvl w:val="0"/>
          <w:numId w:val="10"/>
        </w:numPr>
        <w:tabs>
          <w:tab w:val="left" w:pos="232"/>
          <w:tab w:val="left" w:pos="400"/>
        </w:tabs>
        <w:spacing w:before="60"/>
        <w:ind w:left="232" w:right="108"/>
        <w:jc w:val="both"/>
        <w:rPr>
          <w:lang w:val="pl-PL"/>
        </w:rPr>
      </w:pPr>
      <w:r>
        <w:rPr>
          <w:lang w:val="pl-PL"/>
        </w:rPr>
        <w:t>Wykonawca oświadcza, że osoby wykonujące zamówienie posiadają stosowne uprawnienia projektowe oraz wpisy na listę członków właściwej izby samorządu zawodowego,</w:t>
      </w:r>
    </w:p>
    <w:p w:rsidR="00E634F8" w:rsidRDefault="00E634F8">
      <w:pPr>
        <w:pStyle w:val="Akapitzlist"/>
        <w:numPr>
          <w:ilvl w:val="0"/>
          <w:numId w:val="10"/>
        </w:numPr>
        <w:tabs>
          <w:tab w:val="left" w:pos="232"/>
          <w:tab w:val="left" w:pos="308"/>
        </w:tabs>
        <w:spacing w:before="57"/>
        <w:ind w:left="232" w:right="113"/>
        <w:jc w:val="both"/>
        <w:rPr>
          <w:lang w:val="pl-PL"/>
        </w:rPr>
      </w:pPr>
      <w:r>
        <w:rPr>
          <w:lang w:val="pl-PL"/>
        </w:rPr>
        <w:t>Zamawiający może wnieść do przedstawionej koncepcji swoje uwagi i sugestie, które Wykonawca winien uwzględnić lub do nich się merytorycznie</w:t>
      </w:r>
      <w:r>
        <w:rPr>
          <w:spacing w:val="-8"/>
          <w:lang w:val="pl-PL"/>
        </w:rPr>
        <w:t xml:space="preserve"> </w:t>
      </w:r>
      <w:r>
        <w:rPr>
          <w:lang w:val="pl-PL"/>
        </w:rPr>
        <w:t>ustosunkować</w:t>
      </w:r>
    </w:p>
    <w:p w:rsidR="00E634F8" w:rsidRDefault="00E634F8">
      <w:pPr>
        <w:pStyle w:val="Akapitzlist"/>
        <w:numPr>
          <w:ilvl w:val="0"/>
          <w:numId w:val="10"/>
        </w:numPr>
        <w:tabs>
          <w:tab w:val="left" w:pos="232"/>
          <w:tab w:val="left" w:pos="270"/>
        </w:tabs>
        <w:spacing w:before="61"/>
        <w:ind w:left="232" w:right="109"/>
        <w:jc w:val="both"/>
        <w:rPr>
          <w:lang w:val="pl-PL"/>
        </w:rPr>
      </w:pPr>
      <w:r>
        <w:rPr>
          <w:lang w:val="pl-PL"/>
        </w:rPr>
        <w:t>Dokumentem potwierdzającym przyjęcie przez Zamawiającego dokumentacji projektowej i technicznej jest protokół przekazania podpisany przez obie</w:t>
      </w:r>
      <w:r>
        <w:rPr>
          <w:spacing w:val="-9"/>
          <w:lang w:val="pl-PL"/>
        </w:rPr>
        <w:t xml:space="preserve"> </w:t>
      </w:r>
      <w:r>
        <w:rPr>
          <w:lang w:val="pl-PL"/>
        </w:rPr>
        <w:t>strony,</w:t>
      </w:r>
    </w:p>
    <w:p w:rsidR="00E634F8" w:rsidRDefault="00E634F8">
      <w:pPr>
        <w:pStyle w:val="Akapitzlist"/>
        <w:numPr>
          <w:ilvl w:val="0"/>
          <w:numId w:val="10"/>
        </w:numPr>
        <w:tabs>
          <w:tab w:val="left" w:pos="232"/>
          <w:tab w:val="left" w:pos="332"/>
        </w:tabs>
        <w:spacing w:before="60"/>
        <w:ind w:left="232" w:right="104"/>
        <w:jc w:val="both"/>
        <w:rPr>
          <w:lang w:val="pl-PL"/>
        </w:rPr>
      </w:pPr>
      <w:r>
        <w:rPr>
          <w:lang w:val="pl-PL"/>
        </w:rPr>
        <w:t>Wady projektowe, które zostaną ujawnione w trakcie realizacji przetargu na roboty budowlane oraz w trakcie realizacji zadania na podstawie dokumentacji projektowej technicznej, Wykonawca jest zobowiązany poprawić w dokumentacji bez dodatkowego wynagrodzenia,</w:t>
      </w:r>
    </w:p>
    <w:p w:rsidR="00E634F8" w:rsidRDefault="00E634F8">
      <w:pPr>
        <w:pStyle w:val="Akapitzlist"/>
        <w:numPr>
          <w:ilvl w:val="0"/>
          <w:numId w:val="10"/>
        </w:numPr>
        <w:tabs>
          <w:tab w:val="left" w:pos="232"/>
          <w:tab w:val="left" w:pos="275"/>
        </w:tabs>
        <w:spacing w:before="63"/>
        <w:ind w:left="232" w:right="108"/>
        <w:jc w:val="both"/>
        <w:rPr>
          <w:lang w:val="pl-PL"/>
        </w:rPr>
      </w:pPr>
      <w:r>
        <w:rPr>
          <w:lang w:val="pl-PL"/>
        </w:rPr>
        <w:t xml:space="preserve">Okres gwarancji i rękojmi </w:t>
      </w:r>
      <w:r>
        <w:rPr>
          <w:spacing w:val="-3"/>
          <w:lang w:val="pl-PL"/>
        </w:rPr>
        <w:t xml:space="preserve">za </w:t>
      </w:r>
      <w:r>
        <w:rPr>
          <w:lang w:val="pl-PL"/>
        </w:rPr>
        <w:t>wady projektowe upływa z chwilą upływu okresu gwarancji i rękojmi na roboty budowlane wykonywane na podstawie prac projektowych objętych niniejszym</w:t>
      </w:r>
      <w:r>
        <w:rPr>
          <w:spacing w:val="-6"/>
          <w:lang w:val="pl-PL"/>
        </w:rPr>
        <w:t xml:space="preserve"> </w:t>
      </w:r>
      <w:r>
        <w:rPr>
          <w:lang w:val="pl-PL"/>
        </w:rPr>
        <w:t>postępowaniem.</w:t>
      </w:r>
    </w:p>
    <w:p w:rsidR="00E634F8" w:rsidRDefault="00E634F8">
      <w:pPr>
        <w:pStyle w:val="Akapitzlist"/>
        <w:numPr>
          <w:ilvl w:val="0"/>
          <w:numId w:val="10"/>
        </w:numPr>
        <w:tabs>
          <w:tab w:val="left" w:pos="232"/>
          <w:tab w:val="left" w:pos="251"/>
        </w:tabs>
        <w:spacing w:before="57"/>
        <w:ind w:left="232" w:right="113"/>
        <w:jc w:val="both"/>
        <w:rPr>
          <w:lang w:val="pl-PL"/>
        </w:rPr>
      </w:pPr>
      <w:r>
        <w:rPr>
          <w:lang w:val="pl-PL"/>
        </w:rPr>
        <w:t>Wykonawca zobowiązuje się wykonać cały zakres rzeczowy przedmiotu zamówienia siłami własnymi/lub przy pomocy</w:t>
      </w:r>
      <w:r>
        <w:rPr>
          <w:spacing w:val="-6"/>
          <w:lang w:val="pl-PL"/>
        </w:rPr>
        <w:t xml:space="preserve"> </w:t>
      </w:r>
      <w:r>
        <w:rPr>
          <w:lang w:val="pl-PL"/>
        </w:rPr>
        <w:t>podwykonawców,</w:t>
      </w:r>
    </w:p>
    <w:p w:rsidR="00E634F8" w:rsidRDefault="00E634F8">
      <w:pPr>
        <w:pStyle w:val="Akapitzlist"/>
        <w:numPr>
          <w:ilvl w:val="0"/>
          <w:numId w:val="10"/>
        </w:numPr>
        <w:tabs>
          <w:tab w:val="left" w:pos="232"/>
          <w:tab w:val="left" w:pos="328"/>
        </w:tabs>
        <w:spacing w:before="61"/>
        <w:ind w:left="232" w:right="112"/>
        <w:jc w:val="both"/>
        <w:rPr>
          <w:lang w:val="pl-PL"/>
        </w:rPr>
      </w:pPr>
      <w:r>
        <w:rPr>
          <w:lang w:val="pl-PL"/>
        </w:rPr>
        <w:t>Za działania i zaniechania podwykonawców, Wykonawca odpowiada, jak za własne działania i</w:t>
      </w:r>
      <w:r>
        <w:rPr>
          <w:spacing w:val="-3"/>
          <w:lang w:val="pl-PL"/>
        </w:rPr>
        <w:t xml:space="preserve"> </w:t>
      </w:r>
      <w:r>
        <w:rPr>
          <w:lang w:val="pl-PL"/>
        </w:rPr>
        <w:t>zaniechania.</w:t>
      </w:r>
    </w:p>
    <w:p w:rsidR="00E634F8" w:rsidRDefault="00E634F8">
      <w:pPr>
        <w:jc w:val="both"/>
        <w:rPr>
          <w:lang w:val="pl-PL"/>
        </w:rPr>
      </w:pPr>
    </w:p>
    <w:p w:rsidR="00E634F8" w:rsidRDefault="00E634F8">
      <w:pPr>
        <w:pStyle w:val="Nagwek3"/>
        <w:numPr>
          <w:ilvl w:val="1"/>
          <w:numId w:val="11"/>
        </w:numPr>
        <w:tabs>
          <w:tab w:val="left" w:pos="232"/>
          <w:tab w:val="left" w:pos="548"/>
        </w:tabs>
        <w:spacing w:before="68"/>
        <w:ind w:left="232"/>
        <w:jc w:val="both"/>
      </w:pPr>
      <w:r>
        <w:t>Przygotowanie terenu</w:t>
      </w:r>
      <w:r>
        <w:rPr>
          <w:spacing w:val="2"/>
        </w:rPr>
        <w:t xml:space="preserve"> </w:t>
      </w:r>
      <w:r>
        <w:t xml:space="preserve">remontu </w:t>
      </w:r>
    </w:p>
    <w:p w:rsidR="00E634F8" w:rsidRDefault="00E634F8">
      <w:pPr>
        <w:pStyle w:val="Tekstpodstawowy"/>
        <w:spacing w:before="68"/>
        <w:ind w:left="115" w:right="105"/>
        <w:jc w:val="both"/>
        <w:rPr>
          <w:lang w:val="pl-PL"/>
        </w:rPr>
      </w:pPr>
      <w:r>
        <w:rPr>
          <w:lang w:val="pl-PL"/>
        </w:rPr>
        <w:t>Wykonawca przygotuje zaplecze remotnu wg aktualnych potrzeb oraz wg przewidzianego zatrudnienia na budowie. Zaplecze budowy należy organizować z uwzględnieniem wytycznych zawartych w obowiązujących przepisach i użytkować zgodnie z przepisami BHP i ppoż.</w:t>
      </w:r>
    </w:p>
    <w:p w:rsidR="00E634F8" w:rsidRDefault="00E634F8">
      <w:pPr>
        <w:pStyle w:val="Tekstpodstawowy"/>
        <w:spacing w:line="249" w:lineRule="exact"/>
        <w:ind w:left="115"/>
        <w:jc w:val="both"/>
        <w:rPr>
          <w:lang w:val="pl-PL"/>
        </w:rPr>
      </w:pPr>
      <w:r>
        <w:rPr>
          <w:lang w:val="pl-PL"/>
        </w:rPr>
        <w:t>Odpady składować w odpowiednich pojemnikach dostarczonych przez Wykonawcę.</w:t>
      </w:r>
    </w:p>
    <w:p w:rsidR="00E634F8" w:rsidRDefault="00E634F8">
      <w:pPr>
        <w:pStyle w:val="Tekstpodstawowy"/>
        <w:spacing w:before="2"/>
        <w:ind w:left="115" w:right="112"/>
        <w:jc w:val="both"/>
        <w:rPr>
          <w:lang w:val="pl-PL"/>
        </w:rPr>
      </w:pPr>
      <w:r>
        <w:rPr>
          <w:lang w:val="pl-PL"/>
        </w:rPr>
        <w:t>Roboty należy wykonywać zgodnie z wymaganiami BHP i ppoż. Pracownicy zostaną wyposażeni w sprzęt ochrony osobistej, odzież, obuwie robocze oraz odzież ochronną zgodnie z wymaganiami Polskich Norm w tym zakresie.</w:t>
      </w:r>
    </w:p>
    <w:p w:rsidR="00E634F8" w:rsidRDefault="00E634F8">
      <w:pPr>
        <w:pStyle w:val="Tekstpodstawowy"/>
        <w:ind w:left="115" w:right="112"/>
        <w:jc w:val="both"/>
        <w:rPr>
          <w:lang w:val="pl-PL"/>
        </w:rPr>
      </w:pPr>
      <w:r>
        <w:rPr>
          <w:lang w:val="pl-PL"/>
        </w:rPr>
        <w:t>Strefy niebezpieczne na terenie remontowych powinny być odpowiednio wyznaczone i oznakowane zgodnie z obowiązującymi przepisami.</w:t>
      </w:r>
    </w:p>
    <w:p w:rsidR="00E634F8" w:rsidRDefault="00E634F8">
      <w:pPr>
        <w:pStyle w:val="Tekstpodstawowy"/>
        <w:spacing w:before="2"/>
        <w:ind w:left="115" w:right="110"/>
        <w:jc w:val="both"/>
        <w:rPr>
          <w:lang w:val="pl-PL"/>
        </w:rPr>
      </w:pPr>
      <w:r>
        <w:rPr>
          <w:lang w:val="pl-PL"/>
        </w:rPr>
        <w:t>Do realizacji robót stosować materiały i wyroby zgodnie z zatwierdzoną dokumentacją techniczną, dopuszczone do stosowania w budownictwie, w tym w obiektach służby zdrowia, posiadające wymagane dokumenty jakościowe.</w:t>
      </w:r>
    </w:p>
    <w:p w:rsidR="00E634F8" w:rsidRDefault="00E634F8">
      <w:pPr>
        <w:pStyle w:val="Tekstpodstawowy"/>
        <w:ind w:left="115" w:right="106"/>
        <w:jc w:val="both"/>
        <w:rPr>
          <w:lang w:val="pl-PL"/>
        </w:rPr>
      </w:pPr>
      <w:r>
        <w:rPr>
          <w:lang w:val="pl-PL"/>
        </w:rPr>
        <w:t xml:space="preserve">Na zastosowane materiały, wyroby budowlane Wykonawca jest zobowiązany dostarczyć, zgodnie z obowiązującymi przepisami, atesty, certyfikaty na znak  bezpieczeństwa, certyfikaty zgodności, deklaracje zgodności z Polskimi Normami lub Aprobatami Technicznymi, świadectwa jakości, atesty, wymagane prawem opinie i oświadczenia. </w:t>
      </w:r>
      <w:r>
        <w:rPr>
          <w:lang w:val="pl-PL"/>
        </w:rPr>
        <w:lastRenderedPageBreak/>
        <w:t>Wszystkie zastosowane materiały i wyroby powinny spełniać wymogi ochrony przeciwpożarowej.</w:t>
      </w:r>
    </w:p>
    <w:p w:rsidR="00E634F8" w:rsidRDefault="00E634F8">
      <w:pPr>
        <w:pStyle w:val="Tekstpodstawowy"/>
        <w:spacing w:before="3"/>
        <w:rPr>
          <w:sz w:val="23"/>
          <w:lang w:val="pl-PL"/>
        </w:rPr>
      </w:pPr>
    </w:p>
    <w:p w:rsidR="00E634F8" w:rsidRDefault="00E634F8">
      <w:pPr>
        <w:pStyle w:val="Nagwek3"/>
        <w:numPr>
          <w:ilvl w:val="1"/>
          <w:numId w:val="11"/>
        </w:numPr>
        <w:tabs>
          <w:tab w:val="left" w:pos="232"/>
          <w:tab w:val="left" w:pos="548"/>
        </w:tabs>
        <w:ind w:left="232"/>
        <w:jc w:val="both"/>
        <w:rPr>
          <w:lang w:val="pl-PL"/>
        </w:rPr>
      </w:pPr>
      <w:r>
        <w:rPr>
          <w:lang w:val="pl-PL"/>
        </w:rPr>
        <w:t>Ogólne warunki wykonania i odbioru robót</w:t>
      </w:r>
      <w:r>
        <w:rPr>
          <w:spacing w:val="-5"/>
          <w:lang w:val="pl-PL"/>
        </w:rPr>
        <w:t xml:space="preserve"> </w:t>
      </w:r>
      <w:r>
        <w:rPr>
          <w:lang w:val="pl-PL"/>
        </w:rPr>
        <w:t>budowlanych</w:t>
      </w:r>
    </w:p>
    <w:p w:rsidR="00E634F8" w:rsidRDefault="00E634F8">
      <w:pPr>
        <w:pStyle w:val="Tekstpodstawowy"/>
        <w:spacing w:before="70" w:line="235" w:lineRule="auto"/>
        <w:ind w:left="115" w:right="111"/>
        <w:jc w:val="both"/>
        <w:rPr>
          <w:lang w:val="pl-PL"/>
        </w:rPr>
      </w:pPr>
      <w:r>
        <w:rPr>
          <w:lang w:val="pl-PL"/>
        </w:rPr>
        <w:t>Roboty odbywać się będą w czynnym obiekcie i nie mogą utrudniać jego prawidłowej działalności.</w:t>
      </w:r>
    </w:p>
    <w:p w:rsidR="00E634F8" w:rsidRDefault="00E634F8">
      <w:pPr>
        <w:pStyle w:val="Tekstpodstawowy"/>
        <w:spacing w:before="2"/>
        <w:ind w:left="115" w:right="106"/>
        <w:jc w:val="both"/>
        <w:rPr>
          <w:lang w:val="pl-PL"/>
        </w:rPr>
      </w:pPr>
      <w:r>
        <w:rPr>
          <w:lang w:val="pl-PL"/>
        </w:rPr>
        <w:t>Wykonawca będzie zobowiązany do wykonywania i utrzymywania w stanie nadającym się  do użytku oraz do likwidacji wszystkich robót tymczasowych, niezbędnych do realizacji przedmiotu zamówienia. Zamawiający nie będzie opłacał robót tymczasowych takich jak urządzenia do transportu pionowego, transport, drogi tymczasowe</w:t>
      </w:r>
      <w:r>
        <w:rPr>
          <w:spacing w:val="-13"/>
          <w:lang w:val="pl-PL"/>
        </w:rPr>
        <w:t xml:space="preserve"> </w:t>
      </w:r>
      <w:r>
        <w:rPr>
          <w:lang w:val="pl-PL"/>
        </w:rPr>
        <w:t>itp.</w:t>
      </w:r>
    </w:p>
    <w:p w:rsidR="00E634F8" w:rsidRDefault="00E634F8">
      <w:pPr>
        <w:pStyle w:val="Tekstpodstawowy"/>
        <w:ind w:left="115" w:right="112"/>
        <w:jc w:val="both"/>
        <w:rPr>
          <w:lang w:val="pl-PL"/>
        </w:rPr>
      </w:pPr>
      <w:r>
        <w:rPr>
          <w:lang w:val="pl-PL"/>
        </w:rPr>
        <w:t>Z uwagi na prace prowadzone w czynnym obiekcie należy na czas wykonywanych robót bezwzględnie zabezpieczyć teren budowy.</w:t>
      </w:r>
    </w:p>
    <w:p w:rsidR="00E634F8" w:rsidRDefault="00E634F8">
      <w:pPr>
        <w:pStyle w:val="Tekstpodstawowy"/>
        <w:ind w:left="115" w:right="108"/>
        <w:jc w:val="both"/>
        <w:rPr>
          <w:lang w:val="pl-PL"/>
        </w:rPr>
      </w:pPr>
      <w:r>
        <w:rPr>
          <w:lang w:val="pl-PL"/>
        </w:rPr>
        <w:t>Energię elektryczną i wodę dla potrzeb robót – udostępni Zamawiający w miejscu realizacji robót.</w:t>
      </w:r>
    </w:p>
    <w:p w:rsidR="00E634F8" w:rsidRDefault="00E634F8">
      <w:pPr>
        <w:pStyle w:val="Tekstpodstawowy"/>
        <w:spacing w:before="3"/>
        <w:rPr>
          <w:sz w:val="27"/>
          <w:lang w:val="pl-PL"/>
        </w:rPr>
      </w:pPr>
    </w:p>
    <w:p w:rsidR="00E634F8" w:rsidRDefault="00E634F8">
      <w:pPr>
        <w:pStyle w:val="Nagwek3"/>
        <w:numPr>
          <w:ilvl w:val="2"/>
          <w:numId w:val="3"/>
        </w:numPr>
        <w:tabs>
          <w:tab w:val="clear" w:pos="729"/>
          <w:tab w:val="left" w:pos="730"/>
        </w:tabs>
        <w:ind w:left="730"/>
        <w:jc w:val="both"/>
      </w:pPr>
      <w:r>
        <w:t>Realizacja robót</w:t>
      </w:r>
      <w:r>
        <w:rPr>
          <w:spacing w:val="1"/>
        </w:rPr>
        <w:t xml:space="preserve"> </w:t>
      </w:r>
      <w:r>
        <w:t>budowlanych</w:t>
      </w:r>
    </w:p>
    <w:p w:rsidR="00E634F8" w:rsidRDefault="00E634F8">
      <w:pPr>
        <w:pStyle w:val="Akapitzlist"/>
        <w:numPr>
          <w:ilvl w:val="0"/>
          <w:numId w:val="10"/>
        </w:numPr>
        <w:tabs>
          <w:tab w:val="left" w:pos="232"/>
          <w:tab w:val="left" w:pos="313"/>
        </w:tabs>
        <w:spacing w:before="40"/>
        <w:ind w:left="232" w:right="107"/>
        <w:jc w:val="both"/>
        <w:rPr>
          <w:lang w:val="pl-PL"/>
        </w:rPr>
      </w:pPr>
      <w:r>
        <w:rPr>
          <w:lang w:val="pl-PL"/>
        </w:rPr>
        <w:t>Wykonawca zobowiązuje się do wykonania robót budowlanych objętych przedmiotem niniejszej umowy z zachowaniem wysokiej jakości, opisem przedmiotu zamówienia, Specyfikacją Istotnych Warunków Zamówienia dla zamówienia głównego, wytycznymi Zamawiającego, wszelką niezbędną do wykonania przedmiotu niniejszej umowy dokumentacją, w szczególności dokumentacją projektową, postanowieniami umowy, obowiązującymi przepisami prawa, normami budowlanymi oraz zasadami sztuki budowlanej i współczesnej wiedzy technicznej oraz złożoną</w:t>
      </w:r>
      <w:r>
        <w:rPr>
          <w:spacing w:val="-2"/>
          <w:lang w:val="pl-PL"/>
        </w:rPr>
        <w:t xml:space="preserve"> </w:t>
      </w:r>
      <w:r>
        <w:rPr>
          <w:lang w:val="pl-PL"/>
        </w:rPr>
        <w:t>ofertą,</w:t>
      </w:r>
    </w:p>
    <w:p w:rsidR="00E634F8" w:rsidRDefault="00E634F8">
      <w:pPr>
        <w:pStyle w:val="Akapitzlist"/>
        <w:numPr>
          <w:ilvl w:val="0"/>
          <w:numId w:val="10"/>
        </w:numPr>
        <w:tabs>
          <w:tab w:val="left" w:pos="232"/>
          <w:tab w:val="left" w:pos="347"/>
        </w:tabs>
        <w:ind w:left="232" w:right="110"/>
        <w:jc w:val="both"/>
        <w:rPr>
          <w:lang w:val="pl-PL"/>
        </w:rPr>
      </w:pPr>
      <w:r>
        <w:rPr>
          <w:lang w:val="pl-PL"/>
        </w:rPr>
        <w:t>Podczas wykonywania robót budowlanych w ramach przedmiotu niniejszej umowy, Wykonawca każdorazowo uwzględni wskazania nadzoru inwestorskiego - przedstawiciela Zamawiającego, ustanowionego przez</w:t>
      </w:r>
      <w:r>
        <w:rPr>
          <w:spacing w:val="-5"/>
          <w:lang w:val="pl-PL"/>
        </w:rPr>
        <w:t xml:space="preserve"> </w:t>
      </w:r>
      <w:r>
        <w:rPr>
          <w:lang w:val="pl-PL"/>
        </w:rPr>
        <w:t>Zamawiającego,</w:t>
      </w:r>
    </w:p>
    <w:p w:rsidR="00E634F8" w:rsidRDefault="00E634F8">
      <w:pPr>
        <w:pStyle w:val="Akapitzlist"/>
        <w:numPr>
          <w:ilvl w:val="0"/>
          <w:numId w:val="10"/>
        </w:numPr>
        <w:tabs>
          <w:tab w:val="left" w:pos="232"/>
          <w:tab w:val="left" w:pos="318"/>
        </w:tabs>
        <w:ind w:left="232" w:right="108"/>
        <w:jc w:val="both"/>
        <w:rPr>
          <w:lang w:val="pl-PL"/>
        </w:rPr>
      </w:pPr>
      <w:r>
        <w:rPr>
          <w:lang w:val="pl-PL"/>
        </w:rPr>
        <w:t xml:space="preserve">Roboty stanowiące przedmiot niniejszej umowy obejmą wszelkie prace potrzebne do wypełnienia wymagań Zamawiającego wynikających </w:t>
      </w:r>
      <w:r>
        <w:rPr>
          <w:spacing w:val="-3"/>
          <w:lang w:val="pl-PL"/>
        </w:rPr>
        <w:t xml:space="preserve">ze </w:t>
      </w:r>
      <w:r>
        <w:rPr>
          <w:lang w:val="pl-PL"/>
        </w:rPr>
        <w:t xml:space="preserve">Specyfikacji Istotnych Warunków Zamówienia w tym z Opisem Przedmiotu Zamówienia, a także wszystkie prace, chociażby nie wspomniane w niniejszej umowie oraz w załącznikach do niej, które </w:t>
      </w:r>
      <w:r>
        <w:rPr>
          <w:spacing w:val="-3"/>
          <w:lang w:val="pl-PL"/>
        </w:rPr>
        <w:t xml:space="preserve">są </w:t>
      </w:r>
      <w:r>
        <w:rPr>
          <w:lang w:val="pl-PL"/>
        </w:rPr>
        <w:t>konieczne dla stabilności, ukończenia oraz kompletnego i bezpiecznego wykonania przedmiotu niniejszej umowy.</w:t>
      </w:r>
    </w:p>
    <w:p w:rsidR="00E634F8" w:rsidRDefault="00E634F8">
      <w:pPr>
        <w:pStyle w:val="Akapitzlist"/>
        <w:numPr>
          <w:ilvl w:val="0"/>
          <w:numId w:val="10"/>
        </w:numPr>
        <w:tabs>
          <w:tab w:val="left" w:pos="232"/>
          <w:tab w:val="left" w:pos="304"/>
        </w:tabs>
        <w:spacing w:before="3"/>
        <w:ind w:left="232" w:right="112"/>
        <w:jc w:val="both"/>
        <w:rPr>
          <w:lang w:val="pl-PL"/>
        </w:rPr>
        <w:sectPr w:rsidR="00E634F8">
          <w:footerReference w:type="even" r:id="rId9"/>
          <w:footerReference w:type="default" r:id="rId10"/>
          <w:footerReference w:type="first" r:id="rId11"/>
          <w:footnotePr>
            <w:pos w:val="beneathText"/>
          </w:footnotePr>
          <w:pgSz w:w="11900" w:h="16837"/>
          <w:pgMar w:top="1340" w:right="1300" w:bottom="1020" w:left="1300" w:header="708" w:footer="838" w:gutter="0"/>
          <w:cols w:space="708"/>
          <w:docGrid w:linePitch="360"/>
        </w:sectPr>
      </w:pPr>
      <w:r>
        <w:rPr>
          <w:lang w:val="pl-PL"/>
        </w:rPr>
        <w:t>Wykonawca dokładając najwyższej staranności, wynikającej z zawodowego charakteru prowadzonej przez niego działalności, zrobi wszystko, co jest niezbędne do odpowiedniego wykonania robót zgodnie z dokumentacją techniczną i</w:t>
      </w:r>
      <w:r>
        <w:rPr>
          <w:spacing w:val="-12"/>
          <w:lang w:val="pl-PL"/>
        </w:rPr>
        <w:t xml:space="preserve"> </w:t>
      </w:r>
      <w:r>
        <w:rPr>
          <w:lang w:val="pl-PL"/>
        </w:rPr>
        <w:t>projektową.</w:t>
      </w:r>
    </w:p>
    <w:p w:rsidR="00E634F8" w:rsidRDefault="00E634F8">
      <w:pPr>
        <w:pStyle w:val="Nagwek3"/>
        <w:numPr>
          <w:ilvl w:val="2"/>
          <w:numId w:val="3"/>
        </w:numPr>
        <w:tabs>
          <w:tab w:val="clear" w:pos="729"/>
          <w:tab w:val="left" w:pos="730"/>
        </w:tabs>
        <w:spacing w:before="68"/>
        <w:ind w:left="730"/>
        <w:jc w:val="both"/>
      </w:pPr>
      <w:r>
        <w:lastRenderedPageBreak/>
        <w:t>Odbiory</w:t>
      </w:r>
    </w:p>
    <w:p w:rsidR="00E634F8" w:rsidRDefault="00E634F8">
      <w:pPr>
        <w:pStyle w:val="Akapitzlist"/>
        <w:numPr>
          <w:ilvl w:val="0"/>
          <w:numId w:val="10"/>
        </w:numPr>
        <w:tabs>
          <w:tab w:val="left" w:pos="232"/>
          <w:tab w:val="left" w:pos="256"/>
        </w:tabs>
        <w:spacing w:before="68"/>
        <w:ind w:left="232" w:right="107"/>
        <w:jc w:val="both"/>
        <w:rPr>
          <w:lang w:val="pl-PL"/>
        </w:rPr>
      </w:pPr>
      <w:r>
        <w:rPr>
          <w:lang w:val="pl-PL"/>
        </w:rPr>
        <w:t>Wykonawca jest zobowiązany do informowania Zamawiającego nie później niż 3 dni przed zdarzeniem o terminach robót ulegających zakryciu, oraz o terminach zaniknięciu robót zanikających. Jeżeli Wykonawca nie poinformował o tych faktach Zamawiającego zobowiązany jest odkryć roboty lub wykonać odpowiednie odkrywki niezbędne do zbadania robót, a następnie przywrócić roboty do stanu poprzedniego na swój</w:t>
      </w:r>
      <w:r>
        <w:rPr>
          <w:spacing w:val="-10"/>
          <w:lang w:val="pl-PL"/>
        </w:rPr>
        <w:t xml:space="preserve"> </w:t>
      </w:r>
      <w:r>
        <w:rPr>
          <w:lang w:val="pl-PL"/>
        </w:rPr>
        <w:t>koszt.</w:t>
      </w:r>
    </w:p>
    <w:p w:rsidR="00E634F8" w:rsidRDefault="00E634F8">
      <w:pPr>
        <w:pStyle w:val="Tekstpodstawowy"/>
        <w:spacing w:before="11"/>
        <w:rPr>
          <w:sz w:val="21"/>
          <w:lang w:val="pl-PL"/>
        </w:rPr>
      </w:pPr>
    </w:p>
    <w:p w:rsidR="00E634F8" w:rsidRDefault="00E634F8">
      <w:pPr>
        <w:pStyle w:val="Akapitzlist"/>
        <w:numPr>
          <w:ilvl w:val="0"/>
          <w:numId w:val="10"/>
        </w:numPr>
        <w:tabs>
          <w:tab w:val="left" w:pos="232"/>
          <w:tab w:val="left" w:pos="265"/>
        </w:tabs>
        <w:ind w:left="232" w:right="107"/>
        <w:jc w:val="both"/>
        <w:rPr>
          <w:lang w:val="pl-PL"/>
        </w:rPr>
      </w:pPr>
      <w:r>
        <w:rPr>
          <w:lang w:val="pl-PL"/>
        </w:rPr>
        <w:t>Z czynności odbioru kolejnych etapów prac, robót, czynności, a także z czynności odbioru robót zanikających i ulegających zakryciu sporządza się protokoły, zawierające opis przebiegu czynności danego odbioru oraz wszelkie ustalenia poczynione w jego toku. Protokół odbioru podpisany przez strony, Zamawiający doręcza Wykonawcy w dniu zakończenia czynności odbioru. W przypadku odbioru bezusterkowego (bez stwierdzenia wad) dzień ten stanowi datę</w:t>
      </w:r>
      <w:r>
        <w:rPr>
          <w:spacing w:val="-8"/>
          <w:lang w:val="pl-PL"/>
        </w:rPr>
        <w:t xml:space="preserve"> </w:t>
      </w:r>
      <w:r>
        <w:rPr>
          <w:lang w:val="pl-PL"/>
        </w:rPr>
        <w:t>odbioru.</w:t>
      </w:r>
    </w:p>
    <w:p w:rsidR="00E634F8" w:rsidRDefault="00E634F8">
      <w:pPr>
        <w:pStyle w:val="Tekstpodstawowy"/>
        <w:rPr>
          <w:lang w:val="pl-PL"/>
        </w:rPr>
      </w:pPr>
    </w:p>
    <w:p w:rsidR="00E634F8" w:rsidRDefault="00E634F8">
      <w:pPr>
        <w:pStyle w:val="Akapitzlist"/>
        <w:numPr>
          <w:ilvl w:val="0"/>
          <w:numId w:val="10"/>
        </w:numPr>
        <w:tabs>
          <w:tab w:val="left" w:pos="232"/>
          <w:tab w:val="left" w:pos="275"/>
        </w:tabs>
        <w:ind w:left="232" w:right="107"/>
        <w:jc w:val="both"/>
        <w:rPr>
          <w:lang w:val="pl-PL"/>
        </w:rPr>
      </w:pPr>
      <w:r>
        <w:rPr>
          <w:lang w:val="pl-PL"/>
        </w:rPr>
        <w:t>Odbiór końcowy ma na celu przekazanie Zamawiającemu ustalonego przedmiotu umowy do eksploatacji po sprawdzeniu jego należytego wykonania i przeprowadzeniu przewidzianych w przepisach badań, prób technicznych, rozruchów instalacyjnych i innych. Gotowość do odbioru końcowego Wykonawca zgłosi Zamawiającemu w formie pisemnej, a także udostępni Zamawiającemu całość wymaganej prawem dokumentacji</w:t>
      </w:r>
      <w:r>
        <w:rPr>
          <w:spacing w:val="-26"/>
          <w:lang w:val="pl-PL"/>
        </w:rPr>
        <w:t xml:space="preserve"> </w:t>
      </w:r>
      <w:r>
        <w:rPr>
          <w:lang w:val="pl-PL"/>
        </w:rPr>
        <w:t>powykonawczej.</w:t>
      </w:r>
    </w:p>
    <w:p w:rsidR="00E634F8" w:rsidRDefault="00E634F8">
      <w:pPr>
        <w:pStyle w:val="Tekstpodstawowy"/>
        <w:spacing w:before="10"/>
        <w:rPr>
          <w:sz w:val="21"/>
          <w:lang w:val="pl-PL"/>
        </w:rPr>
      </w:pPr>
    </w:p>
    <w:p w:rsidR="00E634F8" w:rsidRDefault="00E634F8">
      <w:pPr>
        <w:pStyle w:val="Akapitzlist"/>
        <w:numPr>
          <w:ilvl w:val="0"/>
          <w:numId w:val="10"/>
        </w:numPr>
        <w:tabs>
          <w:tab w:val="left" w:pos="232"/>
          <w:tab w:val="left" w:pos="308"/>
        </w:tabs>
        <w:spacing w:before="1"/>
        <w:ind w:left="232" w:right="111"/>
        <w:jc w:val="both"/>
        <w:rPr>
          <w:lang w:val="pl-PL"/>
        </w:rPr>
      </w:pPr>
      <w:r>
        <w:rPr>
          <w:lang w:val="pl-PL"/>
        </w:rPr>
        <w:t>W dniu podpisania protokołu końcowego robót Wykonawca przekaże Zamawiającemu całość wymaganej przepisami prawa dokumentacji</w:t>
      </w:r>
      <w:r>
        <w:rPr>
          <w:spacing w:val="-4"/>
          <w:lang w:val="pl-PL"/>
        </w:rPr>
        <w:t xml:space="preserve"> </w:t>
      </w:r>
      <w:r>
        <w:rPr>
          <w:lang w:val="pl-PL"/>
        </w:rPr>
        <w:t>powykonawczej.</w:t>
      </w:r>
    </w:p>
    <w:p w:rsidR="00E634F8" w:rsidRDefault="00E634F8">
      <w:pPr>
        <w:pStyle w:val="Tekstpodstawowy"/>
        <w:spacing w:before="10"/>
        <w:rPr>
          <w:sz w:val="21"/>
          <w:lang w:val="pl-PL"/>
        </w:rPr>
      </w:pPr>
    </w:p>
    <w:p w:rsidR="00E634F8" w:rsidRDefault="00E634F8">
      <w:pPr>
        <w:pStyle w:val="Akapitzlist"/>
        <w:numPr>
          <w:ilvl w:val="0"/>
          <w:numId w:val="10"/>
        </w:numPr>
        <w:tabs>
          <w:tab w:val="left" w:pos="232"/>
          <w:tab w:val="left" w:pos="289"/>
        </w:tabs>
        <w:spacing w:before="1"/>
        <w:ind w:left="232" w:right="107"/>
        <w:jc w:val="both"/>
        <w:rPr>
          <w:lang w:val="pl-PL"/>
        </w:rPr>
      </w:pPr>
      <w:r>
        <w:rPr>
          <w:lang w:val="pl-PL"/>
        </w:rPr>
        <w:t>Z czynności odbioru końcowego, sporządzane są protokoły, zawierające opis przebiegu czynności danego odbioru oraz wszelkie ustalenia poczynione w jego toku. Protokół odbioru podpisany przez strony, Zamawiający doręcza Wykonawcy w dniu zakończenia czynności odbioru. W przypadku odbioru bezusterkowego (bez stwierdzenia wad) dzień ten stanowi datę</w:t>
      </w:r>
      <w:r>
        <w:rPr>
          <w:spacing w:val="-2"/>
          <w:lang w:val="pl-PL"/>
        </w:rPr>
        <w:t xml:space="preserve"> </w:t>
      </w:r>
      <w:r>
        <w:rPr>
          <w:lang w:val="pl-PL"/>
        </w:rPr>
        <w:t>odbioru.</w:t>
      </w:r>
    </w:p>
    <w:p w:rsidR="00E634F8" w:rsidRDefault="00E634F8">
      <w:pPr>
        <w:pStyle w:val="Tekstpodstawowy"/>
        <w:spacing w:before="6"/>
        <w:rPr>
          <w:sz w:val="23"/>
          <w:lang w:val="pl-PL"/>
        </w:rPr>
      </w:pPr>
    </w:p>
    <w:p w:rsidR="00E634F8" w:rsidRDefault="00E634F8">
      <w:pPr>
        <w:pStyle w:val="Nagwek3"/>
        <w:numPr>
          <w:ilvl w:val="2"/>
          <w:numId w:val="3"/>
        </w:numPr>
        <w:tabs>
          <w:tab w:val="clear" w:pos="729"/>
          <w:tab w:val="left" w:pos="730"/>
        </w:tabs>
        <w:ind w:left="730"/>
        <w:jc w:val="both"/>
      </w:pPr>
      <w:r>
        <w:t>Dokumenty do odbioru</w:t>
      </w:r>
      <w:r>
        <w:rPr>
          <w:spacing w:val="-3"/>
        </w:rPr>
        <w:t xml:space="preserve"> </w:t>
      </w:r>
      <w:r>
        <w:t>robót</w:t>
      </w:r>
    </w:p>
    <w:p w:rsidR="00E634F8" w:rsidRDefault="00E634F8">
      <w:pPr>
        <w:pStyle w:val="Tekstpodstawowy"/>
        <w:spacing w:before="6"/>
        <w:ind w:left="115"/>
        <w:jc w:val="both"/>
        <w:rPr>
          <w:lang w:val="pl-PL"/>
        </w:rPr>
      </w:pPr>
      <w:r>
        <w:rPr>
          <w:lang w:val="pl-PL"/>
        </w:rPr>
        <w:t>Do odbioru końcowego Wykonawca jest zobowiązany przygotować następujące dokumenty:</w:t>
      </w:r>
    </w:p>
    <w:p w:rsidR="00E634F8" w:rsidRDefault="00E634F8">
      <w:pPr>
        <w:pStyle w:val="Akapitzlist"/>
        <w:numPr>
          <w:ilvl w:val="3"/>
          <w:numId w:val="3"/>
        </w:numPr>
        <w:tabs>
          <w:tab w:val="clear" w:pos="836"/>
          <w:tab w:val="left" w:pos="822"/>
        </w:tabs>
        <w:spacing w:before="59"/>
        <w:ind w:left="822"/>
        <w:rPr>
          <w:lang w:val="pl-PL"/>
        </w:rPr>
      </w:pPr>
      <w:r>
        <w:rPr>
          <w:lang w:val="pl-PL"/>
        </w:rPr>
        <w:t>dokumentację projektową z naniesionymi zmianami,</w:t>
      </w:r>
    </w:p>
    <w:p w:rsidR="00E634F8" w:rsidRDefault="00E634F8">
      <w:pPr>
        <w:pStyle w:val="Akapitzlist"/>
        <w:numPr>
          <w:ilvl w:val="3"/>
          <w:numId w:val="3"/>
        </w:numPr>
        <w:tabs>
          <w:tab w:val="clear" w:pos="836"/>
          <w:tab w:val="left" w:pos="822"/>
        </w:tabs>
        <w:spacing w:before="4" w:line="235" w:lineRule="auto"/>
        <w:ind w:left="822" w:right="932"/>
        <w:rPr>
          <w:lang w:val="pl-PL"/>
        </w:rPr>
      </w:pPr>
      <w:r>
        <w:rPr>
          <w:lang w:val="pl-PL"/>
        </w:rPr>
        <w:t>uwagi i zalecenia Zamawiającego, zwłaszcza przy odbiorze robót</w:t>
      </w:r>
      <w:r>
        <w:rPr>
          <w:spacing w:val="-30"/>
          <w:lang w:val="pl-PL"/>
        </w:rPr>
        <w:t xml:space="preserve"> </w:t>
      </w:r>
      <w:r>
        <w:rPr>
          <w:lang w:val="pl-PL"/>
        </w:rPr>
        <w:t>znikających i ulegających zakryciu i udokumentowanie wykonania jego</w:t>
      </w:r>
      <w:r>
        <w:rPr>
          <w:spacing w:val="-5"/>
          <w:lang w:val="pl-PL"/>
        </w:rPr>
        <w:t xml:space="preserve"> </w:t>
      </w:r>
      <w:r>
        <w:rPr>
          <w:lang w:val="pl-PL"/>
        </w:rPr>
        <w:t>zaleceń,</w:t>
      </w:r>
    </w:p>
    <w:p w:rsidR="00E634F8" w:rsidRDefault="00E634F8">
      <w:pPr>
        <w:pStyle w:val="Akapitzlist"/>
        <w:numPr>
          <w:ilvl w:val="3"/>
          <w:numId w:val="3"/>
        </w:numPr>
        <w:tabs>
          <w:tab w:val="clear" w:pos="836"/>
          <w:tab w:val="left" w:pos="822"/>
        </w:tabs>
        <w:spacing w:before="63" w:line="251" w:lineRule="exact"/>
        <w:ind w:left="822"/>
      </w:pPr>
      <w:r>
        <w:t>atesty jakościowe wbudowanych</w:t>
      </w:r>
      <w:r>
        <w:rPr>
          <w:spacing w:val="5"/>
        </w:rPr>
        <w:t xml:space="preserve"> </w:t>
      </w:r>
      <w:r>
        <w:t>materiałów,</w:t>
      </w:r>
    </w:p>
    <w:p w:rsidR="00E634F8" w:rsidRDefault="00E634F8">
      <w:pPr>
        <w:pStyle w:val="Akapitzlist"/>
        <w:numPr>
          <w:ilvl w:val="3"/>
          <w:numId w:val="3"/>
        </w:numPr>
        <w:tabs>
          <w:tab w:val="clear" w:pos="836"/>
          <w:tab w:val="left" w:pos="822"/>
        </w:tabs>
        <w:ind w:left="822" w:right="332"/>
        <w:rPr>
          <w:lang w:val="pl-PL"/>
        </w:rPr>
      </w:pPr>
      <w:r>
        <w:rPr>
          <w:lang w:val="pl-PL"/>
        </w:rPr>
        <w:t>instrukcje obsługi i użytkowania wszelkich urządzeń wyposażenia</w:t>
      </w:r>
      <w:r>
        <w:rPr>
          <w:spacing w:val="-31"/>
          <w:lang w:val="pl-PL"/>
        </w:rPr>
        <w:t xml:space="preserve"> </w:t>
      </w:r>
      <w:r>
        <w:rPr>
          <w:lang w:val="pl-PL"/>
        </w:rPr>
        <w:t>technologicznego obiektu,</w:t>
      </w:r>
    </w:p>
    <w:p w:rsidR="00E634F8" w:rsidRDefault="00E634F8">
      <w:pPr>
        <w:pStyle w:val="Akapitzlist"/>
        <w:numPr>
          <w:ilvl w:val="3"/>
          <w:numId w:val="3"/>
        </w:numPr>
        <w:tabs>
          <w:tab w:val="clear" w:pos="836"/>
          <w:tab w:val="left" w:pos="822"/>
        </w:tabs>
        <w:spacing w:before="1"/>
        <w:ind w:left="822"/>
      </w:pPr>
      <w:r>
        <w:t>protokoły</w:t>
      </w:r>
      <w:r>
        <w:rPr>
          <w:spacing w:val="-5"/>
        </w:rPr>
        <w:t xml:space="preserve"> </w:t>
      </w:r>
      <w:r>
        <w:t>pomiarów.</w:t>
      </w:r>
    </w:p>
    <w:p w:rsidR="00E634F8" w:rsidRDefault="00E634F8">
      <w:pPr>
        <w:pStyle w:val="Tekstpodstawowy"/>
        <w:spacing w:before="6"/>
        <w:rPr>
          <w:sz w:val="28"/>
        </w:rPr>
      </w:pPr>
    </w:p>
    <w:p w:rsidR="00E634F8" w:rsidRDefault="00E634F8">
      <w:pPr>
        <w:pStyle w:val="Nagwek3"/>
        <w:numPr>
          <w:ilvl w:val="2"/>
          <w:numId w:val="3"/>
        </w:numPr>
        <w:tabs>
          <w:tab w:val="clear" w:pos="729"/>
          <w:tab w:val="left" w:pos="730"/>
          <w:tab w:val="left" w:pos="731"/>
        </w:tabs>
        <w:ind w:left="730"/>
        <w:jc w:val="both"/>
        <w:rPr>
          <w:lang w:val="pl-PL"/>
        </w:rPr>
      </w:pPr>
      <w:r>
        <w:rPr>
          <w:lang w:val="pl-PL"/>
        </w:rPr>
        <w:t>Wady ujawnione w trakcie czynności</w:t>
      </w:r>
      <w:r>
        <w:rPr>
          <w:spacing w:val="-9"/>
          <w:lang w:val="pl-PL"/>
        </w:rPr>
        <w:t xml:space="preserve"> </w:t>
      </w:r>
      <w:r>
        <w:rPr>
          <w:lang w:val="pl-PL"/>
        </w:rPr>
        <w:t>odbioru</w:t>
      </w:r>
    </w:p>
    <w:p w:rsidR="00E634F8" w:rsidRDefault="00E634F8">
      <w:pPr>
        <w:pStyle w:val="Tekstpodstawowy"/>
        <w:spacing w:before="69"/>
        <w:ind w:left="115"/>
        <w:jc w:val="both"/>
        <w:rPr>
          <w:lang w:val="pl-PL"/>
        </w:rPr>
      </w:pPr>
      <w:r>
        <w:rPr>
          <w:lang w:val="pl-PL"/>
        </w:rPr>
        <w:t>Dotyczy wszystkich rodzajów robót.</w:t>
      </w:r>
    </w:p>
    <w:p w:rsidR="00E634F8" w:rsidRDefault="00E634F8">
      <w:pPr>
        <w:pStyle w:val="Tekstpodstawowy"/>
        <w:spacing w:before="59"/>
        <w:ind w:left="115" w:right="108"/>
        <w:jc w:val="both"/>
        <w:rPr>
          <w:lang w:val="pl-PL"/>
        </w:rPr>
      </w:pPr>
      <w:r>
        <w:rPr>
          <w:lang w:val="pl-PL"/>
        </w:rPr>
        <w:t>Jeżeli w toku czynności odbioru robót zostaną stwierdzone wady to  Zamawiający  ma prawo:</w:t>
      </w:r>
    </w:p>
    <w:p w:rsidR="00E634F8" w:rsidRDefault="00E634F8">
      <w:pPr>
        <w:pStyle w:val="Akapitzlist"/>
        <w:numPr>
          <w:ilvl w:val="0"/>
          <w:numId w:val="5"/>
        </w:numPr>
        <w:tabs>
          <w:tab w:val="left" w:pos="697"/>
          <w:tab w:val="left" w:pos="821"/>
          <w:tab w:val="left" w:pos="822"/>
        </w:tabs>
        <w:spacing w:before="60"/>
        <w:ind w:left="697" w:right="840"/>
      </w:pPr>
      <w:r>
        <w:rPr>
          <w:lang w:val="pl-PL"/>
        </w:rPr>
        <w:t xml:space="preserve">nakazać usunięcie stwierdzonych wad, wyznaczając termin na ich usunięcie. </w:t>
      </w:r>
      <w:r>
        <w:t>Z czynności tych zostanie sporządzony przez Zamawiającego odpowiedni</w:t>
      </w:r>
      <w:r>
        <w:rPr>
          <w:spacing w:val="-33"/>
        </w:rPr>
        <w:t xml:space="preserve"> </w:t>
      </w:r>
      <w:r>
        <w:t>protokół.</w:t>
      </w:r>
    </w:p>
    <w:p w:rsidR="00E634F8" w:rsidRDefault="00E634F8">
      <w:pPr>
        <w:pStyle w:val="Akapitzlist"/>
        <w:numPr>
          <w:ilvl w:val="0"/>
          <w:numId w:val="5"/>
        </w:numPr>
        <w:tabs>
          <w:tab w:val="left" w:pos="697"/>
          <w:tab w:val="left" w:pos="821"/>
          <w:tab w:val="left" w:pos="822"/>
        </w:tabs>
        <w:spacing w:before="61" w:line="235" w:lineRule="auto"/>
        <w:ind w:left="697" w:right="490"/>
        <w:rPr>
          <w:lang w:val="pl-PL"/>
        </w:rPr>
      </w:pPr>
      <w:r>
        <w:rPr>
          <w:lang w:val="pl-PL"/>
        </w:rPr>
        <w:t xml:space="preserve">odstąpić od umowy lub nakazać ponowne wykonanie przedmiotu umowy (lub jego części) w określonym terminie, w przypadku kiedy stwierdzone wady nie </w:t>
      </w:r>
      <w:r>
        <w:rPr>
          <w:spacing w:val="-3"/>
          <w:lang w:val="pl-PL"/>
        </w:rPr>
        <w:t xml:space="preserve">mogą </w:t>
      </w:r>
      <w:r>
        <w:rPr>
          <w:lang w:val="pl-PL"/>
        </w:rPr>
        <w:t>zostać usunięte.</w:t>
      </w:r>
    </w:p>
    <w:p w:rsidR="00E634F8" w:rsidRDefault="00E634F8">
      <w:pPr>
        <w:pStyle w:val="Tekstpodstawowy"/>
        <w:spacing w:before="3"/>
        <w:ind w:left="115" w:right="108"/>
        <w:jc w:val="both"/>
        <w:rPr>
          <w:lang w:val="pl-PL"/>
        </w:rPr>
        <w:sectPr w:rsidR="00E634F8">
          <w:footerReference w:type="even" r:id="rId12"/>
          <w:footerReference w:type="default" r:id="rId13"/>
          <w:footerReference w:type="first" r:id="rId14"/>
          <w:footnotePr>
            <w:pos w:val="beneathText"/>
          </w:footnotePr>
          <w:pgSz w:w="11900" w:h="16837"/>
          <w:pgMar w:top="1340" w:right="1300" w:bottom="1020" w:left="1300" w:header="708" w:footer="838" w:gutter="0"/>
          <w:cols w:space="708"/>
          <w:docGrid w:linePitch="360"/>
        </w:sectPr>
      </w:pPr>
      <w:r>
        <w:rPr>
          <w:lang w:val="pl-PL"/>
        </w:rPr>
        <w:t>Z czynności tych zostanie sporządzony przez Zamawiającego odpowiedni protokół. Po usunięciu przez Wykonawcę wad stwierdzonych w trakcie odbioru lub  ponownym  wykonaniu przedmiotu umowy (lub jego części), Wykonawca dokona zawiadomienia Inspektora Nadzoru i Zamawiającego celem dokonania ponownego odbioru robót. Wady stwierdzone w trakcie odbioru zostaną usunięte kosztem i staraniem</w:t>
      </w:r>
      <w:r>
        <w:rPr>
          <w:spacing w:val="-26"/>
          <w:lang w:val="pl-PL"/>
        </w:rPr>
        <w:t xml:space="preserve"> </w:t>
      </w:r>
      <w:r>
        <w:rPr>
          <w:lang w:val="pl-PL"/>
        </w:rPr>
        <w:t>Wykonawcy.</w:t>
      </w:r>
    </w:p>
    <w:p w:rsidR="00E634F8" w:rsidRDefault="00E634F8">
      <w:pPr>
        <w:pStyle w:val="Nagwek3"/>
        <w:numPr>
          <w:ilvl w:val="1"/>
          <w:numId w:val="9"/>
        </w:numPr>
        <w:tabs>
          <w:tab w:val="left" w:pos="232"/>
          <w:tab w:val="left" w:pos="548"/>
        </w:tabs>
        <w:spacing w:before="125"/>
        <w:ind w:left="232"/>
        <w:rPr>
          <w:lang w:val="pl-PL"/>
        </w:rPr>
      </w:pPr>
      <w:r>
        <w:rPr>
          <w:lang w:val="pl-PL"/>
        </w:rPr>
        <w:lastRenderedPageBreak/>
        <w:t>Ochrona środowiska w czasie wykonywania robót i ochrona</w:t>
      </w:r>
      <w:r>
        <w:rPr>
          <w:spacing w:val="-17"/>
          <w:lang w:val="pl-PL"/>
        </w:rPr>
        <w:t xml:space="preserve"> </w:t>
      </w:r>
      <w:r>
        <w:rPr>
          <w:lang w:val="pl-PL"/>
        </w:rPr>
        <w:t>przeciwpożarowa.</w:t>
      </w:r>
    </w:p>
    <w:p w:rsidR="00E634F8" w:rsidRDefault="00E634F8">
      <w:pPr>
        <w:pStyle w:val="Tekstpodstawowy"/>
        <w:spacing w:before="63"/>
        <w:ind w:left="115" w:right="109"/>
        <w:jc w:val="both"/>
        <w:rPr>
          <w:lang w:val="pl-PL"/>
        </w:rPr>
      </w:pPr>
      <w:r>
        <w:rPr>
          <w:lang w:val="pl-PL"/>
        </w:rPr>
        <w:t>Wykonawca ma obowiązek znać i stosować w czasie prowadzenia robót wszelkie przepisy dotyczące ochrony środowiska naturalnego. Wykonawca będzie przestrzegać przepisy ochrony przeciwpożarowej, będzie utrzymywać sprawny sprzęt  przeciwpożarowy  wymagany odpowiednimi przepisami, na terenie realizacji</w:t>
      </w:r>
      <w:r>
        <w:rPr>
          <w:spacing w:val="-13"/>
          <w:lang w:val="pl-PL"/>
        </w:rPr>
        <w:t xml:space="preserve"> </w:t>
      </w:r>
      <w:r>
        <w:rPr>
          <w:lang w:val="pl-PL"/>
        </w:rPr>
        <w:t>robót.</w:t>
      </w:r>
    </w:p>
    <w:p w:rsidR="00E634F8" w:rsidRDefault="00E634F8">
      <w:pPr>
        <w:pStyle w:val="Tekstpodstawowy"/>
        <w:spacing w:before="59"/>
        <w:ind w:left="115" w:right="108"/>
        <w:jc w:val="both"/>
        <w:rPr>
          <w:lang w:val="pl-PL"/>
        </w:rPr>
      </w:pPr>
      <w:r>
        <w:rPr>
          <w:lang w:val="pl-PL"/>
        </w:rPr>
        <w:t>Materiały łatwopalne będą składowane w sposób zgodny z odpowiednimi przepisami i zabezpieczone przed dostępem osób trzecich.</w:t>
      </w:r>
    </w:p>
    <w:p w:rsidR="00E634F8" w:rsidRDefault="00E634F8">
      <w:pPr>
        <w:pStyle w:val="Tekstpodstawowy"/>
        <w:rPr>
          <w:sz w:val="34"/>
          <w:lang w:val="pl-PL"/>
        </w:rPr>
      </w:pPr>
    </w:p>
    <w:p w:rsidR="00E634F8" w:rsidRDefault="00E634F8">
      <w:pPr>
        <w:pStyle w:val="Nagwek3"/>
        <w:numPr>
          <w:ilvl w:val="1"/>
          <w:numId w:val="9"/>
        </w:numPr>
        <w:tabs>
          <w:tab w:val="left" w:pos="232"/>
          <w:tab w:val="left" w:pos="558"/>
        </w:tabs>
        <w:spacing w:before="1"/>
        <w:ind w:left="232" w:right="112"/>
        <w:jc w:val="both"/>
        <w:rPr>
          <w:lang w:val="pl-PL"/>
        </w:rPr>
      </w:pPr>
      <w:r>
        <w:rPr>
          <w:lang w:val="pl-PL"/>
        </w:rPr>
        <w:t>Wykaz przepisów prawnych i rozporządzeń związanych z pracami projektowymi i wykonawczymi zamierzenia</w:t>
      </w:r>
      <w:r>
        <w:rPr>
          <w:spacing w:val="-1"/>
          <w:lang w:val="pl-PL"/>
        </w:rPr>
        <w:t xml:space="preserve"> </w:t>
      </w:r>
      <w:r>
        <w:rPr>
          <w:lang w:val="pl-PL"/>
        </w:rPr>
        <w:t>budowlanego:</w:t>
      </w:r>
    </w:p>
    <w:p w:rsidR="00E634F8" w:rsidRDefault="00E634F8">
      <w:pPr>
        <w:pStyle w:val="Tekstpodstawowy"/>
        <w:spacing w:before="8"/>
        <w:rPr>
          <w:b/>
          <w:sz w:val="32"/>
          <w:lang w:val="pl-PL"/>
        </w:rPr>
      </w:pPr>
    </w:p>
    <w:p w:rsidR="00E634F8" w:rsidRDefault="00E634F8">
      <w:pPr>
        <w:pStyle w:val="Akapitzlist"/>
        <w:numPr>
          <w:ilvl w:val="0"/>
          <w:numId w:val="12"/>
        </w:numPr>
        <w:tabs>
          <w:tab w:val="clear" w:pos="471"/>
          <w:tab w:val="left" w:pos="476"/>
        </w:tabs>
        <w:ind w:left="476" w:right="108"/>
        <w:jc w:val="both"/>
        <w:rPr>
          <w:lang w:val="pl-PL"/>
        </w:rPr>
      </w:pPr>
      <w:r>
        <w:rPr>
          <w:lang w:val="pl-PL"/>
        </w:rPr>
        <w:t>Ustawa z dnia 7 lipca 1994 r. – Prawo budowlane (Dz.U. 2013 poz. 1409 z dnia 29.11.2013 r. z późn.</w:t>
      </w:r>
      <w:r>
        <w:rPr>
          <w:spacing w:val="-3"/>
          <w:lang w:val="pl-PL"/>
        </w:rPr>
        <w:t xml:space="preserve"> </w:t>
      </w:r>
      <w:r>
        <w:rPr>
          <w:lang w:val="pl-PL"/>
        </w:rPr>
        <w:t>zm.).</w:t>
      </w:r>
    </w:p>
    <w:p w:rsidR="00E634F8" w:rsidRDefault="00E634F8">
      <w:pPr>
        <w:pStyle w:val="Tekstpodstawowy"/>
        <w:spacing w:before="9"/>
        <w:rPr>
          <w:sz w:val="21"/>
          <w:lang w:val="pl-PL"/>
        </w:rPr>
      </w:pPr>
    </w:p>
    <w:p w:rsidR="00E634F8" w:rsidRDefault="00E634F8">
      <w:pPr>
        <w:pStyle w:val="Akapitzlist"/>
        <w:numPr>
          <w:ilvl w:val="0"/>
          <w:numId w:val="12"/>
        </w:numPr>
        <w:tabs>
          <w:tab w:val="clear" w:pos="471"/>
          <w:tab w:val="left" w:pos="476"/>
        </w:tabs>
        <w:ind w:left="476" w:right="113"/>
        <w:jc w:val="both"/>
        <w:rPr>
          <w:lang w:val="pl-PL"/>
        </w:rPr>
      </w:pPr>
      <w:r>
        <w:rPr>
          <w:lang w:val="pl-PL"/>
        </w:rPr>
        <w:t>Rozporządzenie Ministra Infrastruktury z dnia 6 lutego 2003 r. w sprawie bezpieczeństwa i higieny pracy podczas wykonywania robót budowlanych (Dz. U. Nr 47, poz.</w:t>
      </w:r>
      <w:r>
        <w:rPr>
          <w:spacing w:val="-29"/>
          <w:lang w:val="pl-PL"/>
        </w:rPr>
        <w:t xml:space="preserve"> </w:t>
      </w:r>
      <w:r>
        <w:rPr>
          <w:lang w:val="pl-PL"/>
        </w:rPr>
        <w:t>401).</w:t>
      </w:r>
    </w:p>
    <w:p w:rsidR="00E634F8" w:rsidRDefault="00E634F8">
      <w:pPr>
        <w:pStyle w:val="Tekstpodstawowy"/>
        <w:spacing w:before="6"/>
        <w:rPr>
          <w:lang w:val="pl-PL"/>
        </w:rPr>
      </w:pPr>
    </w:p>
    <w:p w:rsidR="00E634F8" w:rsidRDefault="00E634F8">
      <w:pPr>
        <w:pStyle w:val="Akapitzlist"/>
        <w:numPr>
          <w:ilvl w:val="0"/>
          <w:numId w:val="12"/>
        </w:numPr>
        <w:tabs>
          <w:tab w:val="clear" w:pos="471"/>
          <w:tab w:val="left" w:pos="476"/>
        </w:tabs>
        <w:spacing w:line="232" w:lineRule="auto"/>
        <w:ind w:left="476" w:right="111"/>
        <w:jc w:val="both"/>
        <w:rPr>
          <w:lang w:val="pl-PL"/>
        </w:rPr>
      </w:pPr>
      <w:r>
        <w:rPr>
          <w:lang w:val="pl-PL"/>
        </w:rPr>
        <w:t xml:space="preserve">Rozporządzenie Ministra Spraw Wewnętrznych i Administracji z dnia 7 czerwca 2010 roku   r.  w sprawie ochrony przeciwpożarowej budynków,  innych obiektów budowlanych i terenów </w:t>
      </w:r>
      <w:r>
        <w:rPr>
          <w:b/>
          <w:sz w:val="28"/>
          <w:lang w:val="pl-PL"/>
        </w:rPr>
        <w:t>(</w:t>
      </w:r>
      <w:r>
        <w:rPr>
          <w:lang w:val="pl-PL"/>
        </w:rPr>
        <w:t>Dz.U. 2010 nr 109 poz.</w:t>
      </w:r>
      <w:r>
        <w:rPr>
          <w:spacing w:val="-6"/>
          <w:lang w:val="pl-PL"/>
        </w:rPr>
        <w:t xml:space="preserve"> </w:t>
      </w:r>
      <w:r>
        <w:rPr>
          <w:lang w:val="pl-PL"/>
        </w:rPr>
        <w:t>719).</w:t>
      </w:r>
    </w:p>
    <w:p w:rsidR="00E634F8" w:rsidRDefault="00E634F8">
      <w:pPr>
        <w:pStyle w:val="Tekstpodstawowy"/>
        <w:spacing w:before="8"/>
        <w:rPr>
          <w:sz w:val="24"/>
          <w:lang w:val="pl-PL"/>
        </w:rPr>
      </w:pPr>
    </w:p>
    <w:p w:rsidR="00E634F8" w:rsidRDefault="00E634F8">
      <w:pPr>
        <w:pStyle w:val="Akapitzlist"/>
        <w:numPr>
          <w:ilvl w:val="0"/>
          <w:numId w:val="12"/>
        </w:numPr>
        <w:tabs>
          <w:tab w:val="clear" w:pos="471"/>
          <w:tab w:val="left" w:pos="476"/>
        </w:tabs>
        <w:spacing w:before="1" w:line="235" w:lineRule="auto"/>
        <w:ind w:left="476" w:right="106"/>
        <w:jc w:val="both"/>
        <w:rPr>
          <w:lang w:val="pl-PL"/>
        </w:rPr>
      </w:pPr>
      <w:r>
        <w:rPr>
          <w:lang w:val="pl-PL"/>
        </w:rPr>
        <w:t>Rozporządzenie Ministra Transportu, Budownictwa i Gospodarki Morskiej z dnia 25 kwietnia 2012 roku w sprawie szczegółowego zakresu i formy projektu budowlanego (Dz.U. 2012 poz.</w:t>
      </w:r>
      <w:r>
        <w:rPr>
          <w:spacing w:val="-4"/>
          <w:lang w:val="pl-PL"/>
        </w:rPr>
        <w:t xml:space="preserve"> </w:t>
      </w:r>
      <w:r>
        <w:rPr>
          <w:lang w:val="pl-PL"/>
        </w:rPr>
        <w:t>462).</w:t>
      </w:r>
    </w:p>
    <w:p w:rsidR="00E634F8" w:rsidRDefault="00E634F8">
      <w:pPr>
        <w:pStyle w:val="Tekstpodstawowy"/>
        <w:spacing w:before="9"/>
        <w:rPr>
          <w:sz w:val="24"/>
          <w:lang w:val="pl-PL"/>
        </w:rPr>
      </w:pPr>
    </w:p>
    <w:p w:rsidR="00E634F8" w:rsidRDefault="00E634F8">
      <w:pPr>
        <w:pStyle w:val="Akapitzlist"/>
        <w:numPr>
          <w:ilvl w:val="0"/>
          <w:numId w:val="12"/>
        </w:numPr>
        <w:tabs>
          <w:tab w:val="left" w:pos="543"/>
          <w:tab w:val="left" w:pos="544"/>
        </w:tabs>
        <w:spacing w:before="1"/>
        <w:ind w:left="543" w:right="106"/>
        <w:jc w:val="both"/>
      </w:pPr>
      <w:r>
        <w:rPr>
          <w:lang w:val="pl-PL"/>
        </w:rPr>
        <w:t xml:space="preserve">Rozporządzenie Ministra Infrastruktury z dnia 2 września 2004r. w sprawie szczegółowego zakresu i formy dokumentacji projektowej, specyfikacji technicznych wykonania i odbioru robót budowlanych oraz programu funkcjonalno-użytkowego (tekst jedn. </w:t>
      </w:r>
      <w:r>
        <w:t>Dz.U.2013 poz.1129</w:t>
      </w:r>
      <w:r>
        <w:rPr>
          <w:spacing w:val="2"/>
        </w:rPr>
        <w:t xml:space="preserve"> </w:t>
      </w:r>
      <w:r>
        <w:t>).</w:t>
      </w:r>
    </w:p>
    <w:p w:rsidR="00E634F8" w:rsidRDefault="00E634F8">
      <w:pPr>
        <w:pStyle w:val="Tekstpodstawowy"/>
        <w:spacing w:before="4"/>
      </w:pPr>
    </w:p>
    <w:p w:rsidR="00E634F8" w:rsidRDefault="00E634F8">
      <w:pPr>
        <w:pStyle w:val="Akapitzlist"/>
        <w:numPr>
          <w:ilvl w:val="0"/>
          <w:numId w:val="12"/>
        </w:numPr>
        <w:tabs>
          <w:tab w:val="clear" w:pos="471"/>
          <w:tab w:val="left" w:pos="476"/>
        </w:tabs>
        <w:spacing w:line="232" w:lineRule="auto"/>
        <w:ind w:left="476" w:right="116"/>
        <w:rPr>
          <w:lang w:val="pl-PL"/>
        </w:rPr>
      </w:pPr>
      <w:r>
        <w:rPr>
          <w:lang w:val="pl-PL"/>
        </w:rPr>
        <w:t>Rozporządzenie Ministra Zdrowia z dnia 26 czerwca 2012 roku w sprawie</w:t>
      </w:r>
      <w:r>
        <w:rPr>
          <w:spacing w:val="-29"/>
          <w:lang w:val="pl-PL"/>
        </w:rPr>
        <w:t xml:space="preserve"> </w:t>
      </w:r>
      <w:r>
        <w:rPr>
          <w:lang w:val="pl-PL"/>
        </w:rPr>
        <w:t>szczegółowych wymagań, jakim powinny odpowiadać pomieszczenia i urządzenia podmiotu wykonującego działalność leczniczą ( Dz.U. 2012 poz. 739 z późn. zm.</w:t>
      </w:r>
      <w:r>
        <w:rPr>
          <w:spacing w:val="-1"/>
          <w:lang w:val="pl-PL"/>
        </w:rPr>
        <w:t xml:space="preserve"> </w:t>
      </w:r>
      <w:r>
        <w:rPr>
          <w:lang w:val="pl-PL"/>
        </w:rPr>
        <w:t>).</w:t>
      </w:r>
    </w:p>
    <w:p w:rsidR="00E634F8" w:rsidRPr="00F722C7" w:rsidRDefault="00E634F8">
      <w:pPr>
        <w:rPr>
          <w:lang w:val="pl-PL"/>
        </w:rPr>
      </w:pPr>
    </w:p>
    <w:sectPr w:rsidR="00E634F8" w:rsidRPr="00F722C7">
      <w:footerReference w:type="even" r:id="rId15"/>
      <w:footerReference w:type="default" r:id="rId16"/>
      <w:footerReference w:type="first" r:id="rId17"/>
      <w:footnotePr>
        <w:pos w:val="beneathText"/>
      </w:footnotePr>
      <w:pgSz w:w="11900" w:h="16837"/>
      <w:pgMar w:top="1600" w:right="1300" w:bottom="1020" w:left="1300" w:header="708"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4F8" w:rsidRDefault="00E634F8">
      <w:r>
        <w:separator/>
      </w:r>
    </w:p>
  </w:endnote>
  <w:endnote w:type="continuationSeparator" w:id="0">
    <w:p w:rsidR="00E634F8" w:rsidRDefault="00E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F8" w:rsidRDefault="00D567C3">
    <w:pPr>
      <w:pStyle w:val="Tekstpodstawowy"/>
      <w:spacing w:line="12" w:lineRule="auto"/>
      <w:rPr>
        <w:sz w:val="20"/>
        <w:lang w:val="pl-PL"/>
      </w:rPr>
    </w:pPr>
    <w:r>
      <w:rPr>
        <w:noProof/>
      </w:rPr>
      <mc:AlternateContent>
        <mc:Choice Requires="wps">
          <w:drawing>
            <wp:anchor distT="0" distB="0" distL="114935" distR="114935" simplePos="0" relativeHeight="251656192" behindDoc="1" locked="0" layoutInCell="1" allowOverlap="1">
              <wp:simplePos x="0" y="0"/>
              <wp:positionH relativeFrom="page">
                <wp:posOffset>6463665</wp:posOffset>
              </wp:positionH>
              <wp:positionV relativeFrom="page">
                <wp:posOffset>10021570</wp:posOffset>
              </wp:positionV>
              <wp:extent cx="220345" cy="195580"/>
              <wp:effectExtent l="5715" t="1270" r="254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F8" w:rsidRDefault="00E634F8">
                          <w:pPr>
                            <w:spacing w:before="12"/>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95pt;margin-top:789.1pt;width:17.35pt;height:15.4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" stroked="f">
              <v:fill opacity="0"/>
              <v:textbox inset="0,0,0,0">
                <w:txbxContent>
                  <w:p w:rsidR="00E634F8" w:rsidRDefault="00E634F8">
                    <w:pPr>
                      <w:spacing w:before="12"/>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F8" w:rsidRDefault="00D567C3">
    <w:pPr>
      <w:pStyle w:val="Tekstpodstawowy"/>
      <w:spacing w:line="12" w:lineRule="auto"/>
      <w:rPr>
        <w:sz w:val="20"/>
        <w:lang w:val="pl-PL"/>
      </w:rPr>
    </w:pPr>
    <w:r>
      <w:rPr>
        <w:noProof/>
      </w:rPr>
      <mc:AlternateContent>
        <mc:Choice Requires="wps">
          <w:drawing>
            <wp:anchor distT="0" distB="0" distL="114935" distR="114935" simplePos="0" relativeHeight="251659264" behindDoc="1" locked="0" layoutInCell="1" allowOverlap="1">
              <wp:simplePos x="0" y="0"/>
              <wp:positionH relativeFrom="page">
                <wp:posOffset>6463665</wp:posOffset>
              </wp:positionH>
              <wp:positionV relativeFrom="page">
                <wp:posOffset>10021570</wp:posOffset>
              </wp:positionV>
              <wp:extent cx="220345" cy="195580"/>
              <wp:effectExtent l="5715" t="1270" r="254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F8" w:rsidRDefault="00E634F8">
                          <w:pPr>
                            <w:spacing w:before="12"/>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08.95pt;margin-top:789.1pt;width:17.35pt;height:15.4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" stroked="f">
              <v:fill opacity="0"/>
              <v:textbox inset="0,0,0,0">
                <w:txbxContent>
                  <w:p w:rsidR="00E634F8" w:rsidRDefault="00E634F8">
                    <w:pPr>
                      <w:spacing w:before="12"/>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F8" w:rsidRDefault="00E634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F8" w:rsidRDefault="00E634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F8" w:rsidRDefault="00E634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F8" w:rsidRDefault="00D567C3">
    <w:pPr>
      <w:pStyle w:val="Tekstpodstawowy"/>
      <w:spacing w:line="12" w:lineRule="auto"/>
      <w:rPr>
        <w:sz w:val="20"/>
        <w:lang w:val="pl-PL"/>
      </w:rPr>
    </w:pPr>
    <w:r>
      <w:rPr>
        <w:noProof/>
      </w:rPr>
      <mc:AlternateContent>
        <mc:Choice Requires="wps">
          <w:drawing>
            <wp:anchor distT="0" distB="0" distL="114935" distR="114935" simplePos="0" relativeHeight="251657216" behindDoc="1" locked="0" layoutInCell="1" allowOverlap="1">
              <wp:simplePos x="0" y="0"/>
              <wp:positionH relativeFrom="page">
                <wp:posOffset>6463665</wp:posOffset>
              </wp:positionH>
              <wp:positionV relativeFrom="page">
                <wp:posOffset>10021570</wp:posOffset>
              </wp:positionV>
              <wp:extent cx="220345" cy="195580"/>
              <wp:effectExtent l="5715" t="1270" r="254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F8" w:rsidRDefault="00E634F8">
                          <w:pPr>
                            <w:spacing w:before="12"/>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08.95pt;margin-top:789.1pt;width:17.35pt;height:15.4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" stroked="f">
              <v:fill opacity="0"/>
              <v:textbox inset="0,0,0,0">
                <w:txbxContent>
                  <w:p w:rsidR="00E634F8" w:rsidRDefault="00E634F8">
                    <w:pPr>
                      <w:spacing w:before="12"/>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F8" w:rsidRDefault="00E634F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F8" w:rsidRDefault="00E634F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F8" w:rsidRDefault="00D567C3">
    <w:pPr>
      <w:pStyle w:val="Tekstpodstawowy"/>
      <w:spacing w:line="12" w:lineRule="auto"/>
      <w:rPr>
        <w:sz w:val="20"/>
        <w:lang w:val="pl-PL"/>
      </w:rPr>
    </w:pPr>
    <w:r>
      <w:rPr>
        <w:noProof/>
      </w:rPr>
      <mc:AlternateContent>
        <mc:Choice Requires="wps">
          <w:drawing>
            <wp:anchor distT="0" distB="0" distL="114935" distR="114935" simplePos="0" relativeHeight="251658240" behindDoc="1" locked="0" layoutInCell="1" allowOverlap="1">
              <wp:simplePos x="0" y="0"/>
              <wp:positionH relativeFrom="page">
                <wp:posOffset>6463665</wp:posOffset>
              </wp:positionH>
              <wp:positionV relativeFrom="page">
                <wp:posOffset>10021570</wp:posOffset>
              </wp:positionV>
              <wp:extent cx="220345" cy="195580"/>
              <wp:effectExtent l="5715" t="127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F8" w:rsidRDefault="00E634F8">
                          <w:pPr>
                            <w:spacing w:before="12"/>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08.95pt;margin-top:789.1pt;width:17.35pt;height:15.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" stroked="f">
              <v:fill opacity="0"/>
              <v:textbox inset="0,0,0,0">
                <w:txbxContent>
                  <w:p w:rsidR="00E634F8" w:rsidRDefault="00E634F8">
                    <w:pPr>
                      <w:spacing w:before="12"/>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F8" w:rsidRDefault="00E634F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F8" w:rsidRDefault="00E634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4F8" w:rsidRDefault="00E634F8">
      <w:r>
        <w:separator/>
      </w:r>
    </w:p>
  </w:footnote>
  <w:footnote w:type="continuationSeparator" w:id="0">
    <w:p w:rsidR="00E634F8" w:rsidRDefault="00E63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upperRoman"/>
      <w:lvlText w:val="%1."/>
      <w:lvlJc w:val="left"/>
      <w:pPr>
        <w:tabs>
          <w:tab w:val="num" w:pos="543"/>
        </w:tabs>
        <w:ind w:left="543" w:hanging="284"/>
      </w:pPr>
      <w:rPr>
        <w:rFonts w:ascii="Arial" w:eastAsia="Arial" w:hAnsi="Arial" w:cs="Arial"/>
        <w:b/>
        <w:bCs/>
        <w:spacing w:val="-5"/>
        <w:w w:val="99"/>
        <w:sz w:val="24"/>
        <w:szCs w:val="24"/>
      </w:rPr>
    </w:lvl>
  </w:abstractNum>
  <w:abstractNum w:abstractNumId="2" w15:restartNumberingAfterBreak="0">
    <w:nsid w:val="00000003"/>
    <w:multiLevelType w:val="multilevel"/>
    <w:tmpl w:val="00000003"/>
    <w:name w:val="WW8Num2"/>
    <w:lvl w:ilvl="0">
      <w:start w:val="5"/>
      <w:numFmt w:val="decimal"/>
      <w:lvlText w:val="%1"/>
      <w:lvlJc w:val="left"/>
      <w:pPr>
        <w:tabs>
          <w:tab w:val="num" w:pos="729"/>
        </w:tabs>
        <w:ind w:left="729" w:hanging="614"/>
      </w:pPr>
    </w:lvl>
    <w:lvl w:ilvl="1">
      <w:start w:val="3"/>
      <w:numFmt w:val="decimal"/>
      <w:lvlText w:val="%1.%2"/>
      <w:lvlJc w:val="left"/>
      <w:pPr>
        <w:tabs>
          <w:tab w:val="num" w:pos="729"/>
        </w:tabs>
        <w:ind w:left="729" w:hanging="614"/>
      </w:pPr>
    </w:lvl>
    <w:lvl w:ilvl="2">
      <w:start w:val="1"/>
      <w:numFmt w:val="decimal"/>
      <w:lvlText w:val="%1.%2.%3."/>
      <w:lvlJc w:val="left"/>
      <w:pPr>
        <w:tabs>
          <w:tab w:val="num" w:pos="729"/>
        </w:tabs>
        <w:ind w:left="729" w:hanging="614"/>
      </w:pPr>
      <w:rPr>
        <w:rFonts w:ascii="Arial" w:eastAsia="Arial" w:hAnsi="Arial" w:cs="Arial"/>
        <w:b/>
        <w:bCs/>
        <w:spacing w:val="-3"/>
        <w:w w:val="100"/>
        <w:sz w:val="22"/>
        <w:szCs w:val="22"/>
      </w:rPr>
    </w:lvl>
    <w:lvl w:ilvl="3">
      <w:start w:val="1"/>
      <w:numFmt w:val="decimal"/>
      <w:lvlText w:val="%4)"/>
      <w:lvlJc w:val="left"/>
      <w:pPr>
        <w:tabs>
          <w:tab w:val="num" w:pos="836"/>
        </w:tabs>
        <w:ind w:left="836" w:hanging="346"/>
      </w:pPr>
      <w:rPr>
        <w:rFonts w:ascii="Arial" w:eastAsia="Arial" w:hAnsi="Arial" w:cs="Arial"/>
        <w:spacing w:val="0"/>
        <w:w w:val="100"/>
        <w:sz w:val="22"/>
        <w:szCs w:val="22"/>
      </w:rPr>
    </w:lvl>
    <w:lvl w:ilvl="4">
      <w:numFmt w:val="bullet"/>
      <w:lvlText w:val=""/>
      <w:lvlJc w:val="left"/>
      <w:pPr>
        <w:tabs>
          <w:tab w:val="num" w:pos="3660"/>
        </w:tabs>
        <w:ind w:left="3660" w:hanging="346"/>
      </w:pPr>
      <w:rPr>
        <w:rFonts w:ascii="Symbol" w:hAnsi="Symbol"/>
      </w:rPr>
    </w:lvl>
    <w:lvl w:ilvl="5">
      <w:numFmt w:val="bullet"/>
      <w:lvlText w:val=""/>
      <w:lvlJc w:val="left"/>
      <w:pPr>
        <w:tabs>
          <w:tab w:val="num" w:pos="4600"/>
        </w:tabs>
        <w:ind w:left="4600" w:hanging="346"/>
      </w:pPr>
      <w:rPr>
        <w:rFonts w:ascii="Symbol" w:hAnsi="Symbol"/>
      </w:rPr>
    </w:lvl>
    <w:lvl w:ilvl="6">
      <w:numFmt w:val="bullet"/>
      <w:lvlText w:val=""/>
      <w:lvlJc w:val="left"/>
      <w:pPr>
        <w:tabs>
          <w:tab w:val="num" w:pos="5540"/>
        </w:tabs>
        <w:ind w:left="5540" w:hanging="346"/>
      </w:pPr>
      <w:rPr>
        <w:rFonts w:ascii="Symbol" w:hAnsi="Symbol"/>
      </w:rPr>
    </w:lvl>
    <w:lvl w:ilvl="7">
      <w:numFmt w:val="bullet"/>
      <w:lvlText w:val=""/>
      <w:lvlJc w:val="left"/>
      <w:pPr>
        <w:tabs>
          <w:tab w:val="num" w:pos="6480"/>
        </w:tabs>
        <w:ind w:left="6480" w:hanging="346"/>
      </w:pPr>
      <w:rPr>
        <w:rFonts w:ascii="Symbol" w:hAnsi="Symbol"/>
      </w:rPr>
    </w:lvl>
    <w:lvl w:ilvl="8">
      <w:numFmt w:val="bullet"/>
      <w:lvlText w:val=""/>
      <w:lvlJc w:val="left"/>
      <w:pPr>
        <w:tabs>
          <w:tab w:val="num" w:pos="7420"/>
        </w:tabs>
        <w:ind w:left="7420" w:hanging="346"/>
      </w:pPr>
      <w:rPr>
        <w:rFonts w:ascii="Symbol" w:hAnsi="Symbol"/>
      </w:rPr>
    </w:lvl>
  </w:abstractNum>
  <w:abstractNum w:abstractNumId="3" w15:restartNumberingAfterBreak="0">
    <w:nsid w:val="00000004"/>
    <w:multiLevelType w:val="multilevel"/>
    <w:tmpl w:val="00000004"/>
    <w:name w:val="WW8Num3"/>
    <w:lvl w:ilvl="0">
      <w:start w:val="2"/>
      <w:numFmt w:val="decimal"/>
      <w:lvlText w:val="%1"/>
      <w:lvlJc w:val="left"/>
      <w:pPr>
        <w:tabs>
          <w:tab w:val="num" w:pos="792"/>
        </w:tabs>
        <w:ind w:left="792" w:hanging="677"/>
      </w:pPr>
    </w:lvl>
    <w:lvl w:ilvl="1">
      <w:start w:val="4"/>
      <w:numFmt w:val="decimal"/>
      <w:lvlText w:val="%1.%2"/>
      <w:lvlJc w:val="left"/>
      <w:pPr>
        <w:tabs>
          <w:tab w:val="num" w:pos="792"/>
        </w:tabs>
        <w:ind w:left="792" w:hanging="677"/>
      </w:pPr>
    </w:lvl>
    <w:lvl w:ilvl="2">
      <w:start w:val="1"/>
      <w:numFmt w:val="decimal"/>
      <w:lvlText w:val="%1.%2.%3."/>
      <w:lvlJc w:val="left"/>
      <w:pPr>
        <w:tabs>
          <w:tab w:val="num" w:pos="792"/>
        </w:tabs>
        <w:ind w:left="792" w:hanging="677"/>
      </w:pPr>
      <w:rPr>
        <w:rFonts w:ascii="Arial" w:eastAsia="Arial" w:hAnsi="Arial" w:cs="Arial"/>
        <w:b/>
        <w:bCs/>
        <w:spacing w:val="-3"/>
        <w:w w:val="100"/>
        <w:sz w:val="22"/>
        <w:szCs w:val="22"/>
      </w:rPr>
    </w:lvl>
    <w:lvl w:ilvl="3">
      <w:numFmt w:val="bullet"/>
      <w:lvlText w:val=""/>
      <w:lvlJc w:val="left"/>
      <w:pPr>
        <w:tabs>
          <w:tab w:val="num" w:pos="3350"/>
        </w:tabs>
        <w:ind w:left="3350" w:hanging="677"/>
      </w:pPr>
      <w:rPr>
        <w:rFonts w:ascii="Symbol" w:hAnsi="Symbol"/>
      </w:rPr>
    </w:lvl>
    <w:lvl w:ilvl="4">
      <w:numFmt w:val="bullet"/>
      <w:lvlText w:val=""/>
      <w:lvlJc w:val="left"/>
      <w:pPr>
        <w:tabs>
          <w:tab w:val="num" w:pos="4200"/>
        </w:tabs>
        <w:ind w:left="4200" w:hanging="677"/>
      </w:pPr>
      <w:rPr>
        <w:rFonts w:ascii="Symbol" w:hAnsi="Symbol"/>
      </w:rPr>
    </w:lvl>
    <w:lvl w:ilvl="5">
      <w:numFmt w:val="bullet"/>
      <w:lvlText w:val=""/>
      <w:lvlJc w:val="left"/>
      <w:pPr>
        <w:tabs>
          <w:tab w:val="num" w:pos="5050"/>
        </w:tabs>
        <w:ind w:left="5050" w:hanging="677"/>
      </w:pPr>
      <w:rPr>
        <w:rFonts w:ascii="Symbol" w:hAnsi="Symbol"/>
      </w:rPr>
    </w:lvl>
    <w:lvl w:ilvl="6">
      <w:numFmt w:val="bullet"/>
      <w:lvlText w:val=""/>
      <w:lvlJc w:val="left"/>
      <w:pPr>
        <w:tabs>
          <w:tab w:val="num" w:pos="5900"/>
        </w:tabs>
        <w:ind w:left="5900" w:hanging="677"/>
      </w:pPr>
      <w:rPr>
        <w:rFonts w:ascii="Symbol" w:hAnsi="Symbol"/>
      </w:rPr>
    </w:lvl>
    <w:lvl w:ilvl="7">
      <w:numFmt w:val="bullet"/>
      <w:lvlText w:val=""/>
      <w:lvlJc w:val="left"/>
      <w:pPr>
        <w:tabs>
          <w:tab w:val="num" w:pos="6750"/>
        </w:tabs>
        <w:ind w:left="6750" w:hanging="677"/>
      </w:pPr>
      <w:rPr>
        <w:rFonts w:ascii="Symbol" w:hAnsi="Symbol"/>
      </w:rPr>
    </w:lvl>
    <w:lvl w:ilvl="8">
      <w:numFmt w:val="bullet"/>
      <w:lvlText w:val=""/>
      <w:lvlJc w:val="left"/>
      <w:pPr>
        <w:tabs>
          <w:tab w:val="num" w:pos="7600"/>
        </w:tabs>
        <w:ind w:left="7600" w:hanging="677"/>
      </w:pPr>
      <w:rPr>
        <w:rFonts w:ascii="Symbol" w:hAnsi="Symbol"/>
      </w:rPr>
    </w:lvl>
  </w:abstractNum>
  <w:abstractNum w:abstractNumId="4" w15:restartNumberingAfterBreak="0">
    <w:nsid w:val="00000005"/>
    <w:multiLevelType w:val="singleLevel"/>
    <w:tmpl w:val="00000005"/>
    <w:name w:val="WW8Num4"/>
    <w:lvl w:ilvl="0">
      <w:numFmt w:val="bullet"/>
      <w:lvlText w:val=""/>
      <w:lvlJc w:val="left"/>
      <w:pPr>
        <w:tabs>
          <w:tab w:val="num" w:pos="178"/>
        </w:tabs>
        <w:ind w:left="178" w:hanging="303"/>
      </w:pPr>
      <w:rPr>
        <w:rFonts w:ascii="Symbol" w:hAnsi="Symbol" w:cs="Symbol"/>
        <w:w w:val="100"/>
        <w:sz w:val="22"/>
        <w:szCs w:val="22"/>
      </w:rPr>
    </w:lvl>
  </w:abstractNum>
  <w:abstractNum w:abstractNumId="5" w15:restartNumberingAfterBreak="0">
    <w:nsid w:val="00000006"/>
    <w:multiLevelType w:val="singleLevel"/>
    <w:tmpl w:val="00000006"/>
    <w:name w:val="WW8Num5"/>
    <w:lvl w:ilvl="0">
      <w:numFmt w:val="bullet"/>
      <w:lvlText w:val="-"/>
      <w:lvlJc w:val="left"/>
      <w:pPr>
        <w:tabs>
          <w:tab w:val="num" w:pos="1032"/>
        </w:tabs>
        <w:ind w:left="1032" w:hanging="135"/>
      </w:pPr>
      <w:rPr>
        <w:rFonts w:ascii="Arial" w:hAnsi="Arial" w:cs="Arial"/>
        <w:w w:val="100"/>
        <w:sz w:val="22"/>
        <w:szCs w:val="22"/>
      </w:rPr>
    </w:lvl>
  </w:abstractNum>
  <w:abstractNum w:abstractNumId="6" w15:restartNumberingAfterBreak="0">
    <w:nsid w:val="00000007"/>
    <w:multiLevelType w:val="singleLevel"/>
    <w:tmpl w:val="00000007"/>
    <w:name w:val="WW8Num6"/>
    <w:lvl w:ilvl="0">
      <w:start w:val="4"/>
      <w:numFmt w:val="bullet"/>
      <w:lvlText w:val="-"/>
      <w:lvlJc w:val="left"/>
      <w:pPr>
        <w:tabs>
          <w:tab w:val="num" w:pos="720"/>
        </w:tabs>
        <w:ind w:left="720" w:hanging="360"/>
      </w:pPr>
      <w:rPr>
        <w:rFonts w:ascii="Arial" w:hAnsi="Arial" w:cs="Arial"/>
      </w:rPr>
    </w:lvl>
  </w:abstractNum>
  <w:abstractNum w:abstractNumId="7" w15:restartNumberingAfterBreak="0">
    <w:nsid w:val="00000008"/>
    <w:multiLevelType w:val="multilevel"/>
    <w:tmpl w:val="00000008"/>
    <w:name w:val="WW8Num7"/>
    <w:lvl w:ilvl="0">
      <w:start w:val="1"/>
      <w:numFmt w:val="decimal"/>
      <w:lvlText w:val="%1"/>
      <w:lvlJc w:val="left"/>
      <w:pPr>
        <w:tabs>
          <w:tab w:val="num" w:pos="543"/>
        </w:tabs>
        <w:ind w:left="543" w:hanging="428"/>
      </w:pPr>
    </w:lvl>
    <w:lvl w:ilvl="1">
      <w:start w:val="1"/>
      <w:numFmt w:val="decimal"/>
      <w:lvlText w:val="%1.%2"/>
      <w:lvlJc w:val="left"/>
      <w:pPr>
        <w:tabs>
          <w:tab w:val="num" w:pos="543"/>
        </w:tabs>
        <w:ind w:left="543" w:hanging="428"/>
      </w:pPr>
      <w:rPr>
        <w:rFonts w:ascii="Arial" w:eastAsia="Arial" w:hAnsi="Arial" w:cs="Arial"/>
        <w:b/>
        <w:bCs/>
        <w:spacing w:val="0"/>
        <w:w w:val="100"/>
        <w:sz w:val="22"/>
        <w:szCs w:val="22"/>
      </w:rPr>
    </w:lvl>
    <w:lvl w:ilvl="2">
      <w:numFmt w:val="bullet"/>
      <w:lvlText w:val=""/>
      <w:lvlJc w:val="left"/>
      <w:pPr>
        <w:tabs>
          <w:tab w:val="num" w:pos="2292"/>
        </w:tabs>
        <w:ind w:left="2292" w:hanging="428"/>
      </w:pPr>
      <w:rPr>
        <w:rFonts w:ascii="Symbol" w:hAnsi="Symbol"/>
      </w:rPr>
    </w:lvl>
    <w:lvl w:ilvl="3">
      <w:numFmt w:val="bullet"/>
      <w:lvlText w:val=""/>
      <w:lvlJc w:val="left"/>
      <w:pPr>
        <w:tabs>
          <w:tab w:val="num" w:pos="3168"/>
        </w:tabs>
        <w:ind w:left="3168" w:hanging="428"/>
      </w:pPr>
      <w:rPr>
        <w:rFonts w:ascii="Symbol" w:hAnsi="Symbol"/>
      </w:rPr>
    </w:lvl>
    <w:lvl w:ilvl="4">
      <w:numFmt w:val="bullet"/>
      <w:lvlText w:val=""/>
      <w:lvlJc w:val="left"/>
      <w:pPr>
        <w:tabs>
          <w:tab w:val="num" w:pos="4044"/>
        </w:tabs>
        <w:ind w:left="4044" w:hanging="428"/>
      </w:pPr>
      <w:rPr>
        <w:rFonts w:ascii="Symbol" w:hAnsi="Symbol"/>
      </w:rPr>
    </w:lvl>
    <w:lvl w:ilvl="5">
      <w:numFmt w:val="bullet"/>
      <w:lvlText w:val=""/>
      <w:lvlJc w:val="left"/>
      <w:pPr>
        <w:tabs>
          <w:tab w:val="num" w:pos="4920"/>
        </w:tabs>
        <w:ind w:left="4920" w:hanging="428"/>
      </w:pPr>
      <w:rPr>
        <w:rFonts w:ascii="Symbol" w:hAnsi="Symbol"/>
      </w:rPr>
    </w:lvl>
    <w:lvl w:ilvl="6">
      <w:numFmt w:val="bullet"/>
      <w:lvlText w:val=""/>
      <w:lvlJc w:val="left"/>
      <w:pPr>
        <w:tabs>
          <w:tab w:val="num" w:pos="5796"/>
        </w:tabs>
        <w:ind w:left="5796" w:hanging="428"/>
      </w:pPr>
      <w:rPr>
        <w:rFonts w:ascii="Symbol" w:hAnsi="Symbol"/>
      </w:rPr>
    </w:lvl>
    <w:lvl w:ilvl="7">
      <w:numFmt w:val="bullet"/>
      <w:lvlText w:val=""/>
      <w:lvlJc w:val="left"/>
      <w:pPr>
        <w:tabs>
          <w:tab w:val="num" w:pos="6672"/>
        </w:tabs>
        <w:ind w:left="6672" w:hanging="428"/>
      </w:pPr>
      <w:rPr>
        <w:rFonts w:ascii="Symbol" w:hAnsi="Symbol"/>
      </w:rPr>
    </w:lvl>
    <w:lvl w:ilvl="8">
      <w:numFmt w:val="bullet"/>
      <w:lvlText w:val=""/>
      <w:lvlJc w:val="left"/>
      <w:pPr>
        <w:tabs>
          <w:tab w:val="num" w:pos="7548"/>
        </w:tabs>
        <w:ind w:left="7548" w:hanging="428"/>
      </w:pPr>
      <w:rPr>
        <w:rFonts w:ascii="Symbol" w:hAnsi="Symbol"/>
      </w:rPr>
    </w:lvl>
  </w:abstractNum>
  <w:abstractNum w:abstractNumId="8" w15:restartNumberingAfterBreak="0">
    <w:nsid w:val="00000009"/>
    <w:multiLevelType w:val="multilevel"/>
    <w:tmpl w:val="00000009"/>
    <w:name w:val="WW8Num8"/>
    <w:lvl w:ilvl="0">
      <w:start w:val="5"/>
      <w:numFmt w:val="decimal"/>
      <w:lvlText w:val="%1"/>
      <w:lvlJc w:val="left"/>
      <w:pPr>
        <w:tabs>
          <w:tab w:val="num" w:pos="116"/>
        </w:tabs>
        <w:ind w:left="116" w:hanging="432"/>
      </w:pPr>
    </w:lvl>
    <w:lvl w:ilvl="1">
      <w:start w:val="4"/>
      <w:numFmt w:val="decimal"/>
      <w:lvlText w:val="%1.%2."/>
      <w:lvlJc w:val="left"/>
      <w:pPr>
        <w:tabs>
          <w:tab w:val="num" w:pos="116"/>
        </w:tabs>
        <w:ind w:left="116" w:hanging="432"/>
      </w:pPr>
      <w:rPr>
        <w:rFonts w:ascii="Arial" w:eastAsia="Arial" w:hAnsi="Arial" w:cs="Arial"/>
        <w:b/>
        <w:bCs/>
        <w:spacing w:val="-3"/>
        <w:w w:val="100"/>
        <w:sz w:val="22"/>
        <w:szCs w:val="22"/>
      </w:rPr>
    </w:lvl>
    <w:lvl w:ilvl="2">
      <w:numFmt w:val="bullet"/>
      <w:lvlText w:val=""/>
      <w:lvlJc w:val="left"/>
      <w:pPr>
        <w:tabs>
          <w:tab w:val="num" w:pos="1956"/>
        </w:tabs>
        <w:ind w:left="1956" w:hanging="432"/>
      </w:pPr>
      <w:rPr>
        <w:rFonts w:ascii="Symbol" w:hAnsi="Symbol"/>
      </w:rPr>
    </w:lvl>
    <w:lvl w:ilvl="3">
      <w:numFmt w:val="bullet"/>
      <w:lvlText w:val=""/>
      <w:lvlJc w:val="left"/>
      <w:pPr>
        <w:tabs>
          <w:tab w:val="num" w:pos="2874"/>
        </w:tabs>
        <w:ind w:left="2874" w:hanging="432"/>
      </w:pPr>
      <w:rPr>
        <w:rFonts w:ascii="Symbol" w:hAnsi="Symbol"/>
      </w:rPr>
    </w:lvl>
    <w:lvl w:ilvl="4">
      <w:numFmt w:val="bullet"/>
      <w:lvlText w:val=""/>
      <w:lvlJc w:val="left"/>
      <w:pPr>
        <w:tabs>
          <w:tab w:val="num" w:pos="3792"/>
        </w:tabs>
        <w:ind w:left="3792" w:hanging="432"/>
      </w:pPr>
      <w:rPr>
        <w:rFonts w:ascii="Symbol" w:hAnsi="Symbol"/>
      </w:rPr>
    </w:lvl>
    <w:lvl w:ilvl="5">
      <w:numFmt w:val="bullet"/>
      <w:lvlText w:val=""/>
      <w:lvlJc w:val="left"/>
      <w:pPr>
        <w:tabs>
          <w:tab w:val="num" w:pos="4710"/>
        </w:tabs>
        <w:ind w:left="4710" w:hanging="432"/>
      </w:pPr>
      <w:rPr>
        <w:rFonts w:ascii="Symbol" w:hAnsi="Symbol"/>
      </w:rPr>
    </w:lvl>
    <w:lvl w:ilvl="6">
      <w:numFmt w:val="bullet"/>
      <w:lvlText w:val=""/>
      <w:lvlJc w:val="left"/>
      <w:pPr>
        <w:tabs>
          <w:tab w:val="num" w:pos="5628"/>
        </w:tabs>
        <w:ind w:left="5628" w:hanging="432"/>
      </w:pPr>
      <w:rPr>
        <w:rFonts w:ascii="Symbol" w:hAnsi="Symbol"/>
      </w:rPr>
    </w:lvl>
    <w:lvl w:ilvl="7">
      <w:numFmt w:val="bullet"/>
      <w:lvlText w:val=""/>
      <w:lvlJc w:val="left"/>
      <w:pPr>
        <w:tabs>
          <w:tab w:val="num" w:pos="6546"/>
        </w:tabs>
        <w:ind w:left="6546" w:hanging="432"/>
      </w:pPr>
      <w:rPr>
        <w:rFonts w:ascii="Symbol" w:hAnsi="Symbol"/>
      </w:rPr>
    </w:lvl>
    <w:lvl w:ilvl="8">
      <w:numFmt w:val="bullet"/>
      <w:lvlText w:val=""/>
      <w:lvlJc w:val="left"/>
      <w:pPr>
        <w:tabs>
          <w:tab w:val="num" w:pos="7464"/>
        </w:tabs>
        <w:ind w:left="7464" w:hanging="432"/>
      </w:pPr>
      <w:rPr>
        <w:rFonts w:ascii="Symbol" w:hAnsi="Symbol"/>
      </w:rPr>
    </w:lvl>
  </w:abstractNum>
  <w:abstractNum w:abstractNumId="9" w15:restartNumberingAfterBreak="0">
    <w:nsid w:val="0000000A"/>
    <w:multiLevelType w:val="singleLevel"/>
    <w:tmpl w:val="0000000A"/>
    <w:name w:val="WW8Num9"/>
    <w:lvl w:ilvl="0">
      <w:numFmt w:val="bullet"/>
      <w:lvlText w:val="-"/>
      <w:lvlJc w:val="left"/>
      <w:pPr>
        <w:tabs>
          <w:tab w:val="num" w:pos="116"/>
        </w:tabs>
        <w:ind w:left="116" w:hanging="135"/>
      </w:pPr>
      <w:rPr>
        <w:rFonts w:ascii="Arial" w:hAnsi="Arial" w:cs="Arial"/>
        <w:w w:val="100"/>
        <w:sz w:val="22"/>
        <w:szCs w:val="22"/>
      </w:rPr>
    </w:lvl>
  </w:abstractNum>
  <w:abstractNum w:abstractNumId="10" w15:restartNumberingAfterBreak="0">
    <w:nsid w:val="0000000B"/>
    <w:multiLevelType w:val="multilevel"/>
    <w:tmpl w:val="0000000B"/>
    <w:name w:val="WW8Num10"/>
    <w:lvl w:ilvl="0">
      <w:start w:val="3"/>
      <w:numFmt w:val="decimal"/>
      <w:lvlText w:val="%1."/>
      <w:lvlJc w:val="left"/>
      <w:pPr>
        <w:tabs>
          <w:tab w:val="num" w:pos="365"/>
        </w:tabs>
        <w:ind w:left="365" w:hanging="250"/>
      </w:pPr>
      <w:rPr>
        <w:b/>
        <w:bCs/>
        <w:spacing w:val="0"/>
        <w:w w:val="100"/>
      </w:rPr>
    </w:lvl>
    <w:lvl w:ilvl="1">
      <w:start w:val="1"/>
      <w:numFmt w:val="decimal"/>
      <w:lvlText w:val="%1.%2."/>
      <w:lvlJc w:val="left"/>
      <w:pPr>
        <w:tabs>
          <w:tab w:val="num" w:pos="116"/>
        </w:tabs>
        <w:ind w:left="116" w:hanging="706"/>
      </w:pPr>
      <w:rPr>
        <w:rFonts w:ascii="Arial" w:eastAsia="Arial" w:hAnsi="Arial" w:cs="Arial"/>
        <w:b/>
        <w:bCs/>
        <w:spacing w:val="-3"/>
        <w:w w:val="100"/>
        <w:sz w:val="22"/>
        <w:szCs w:val="22"/>
      </w:rPr>
    </w:lvl>
    <w:lvl w:ilvl="2">
      <w:numFmt w:val="bullet"/>
      <w:lvlText w:val=""/>
      <w:lvlJc w:val="left"/>
      <w:pPr>
        <w:tabs>
          <w:tab w:val="num" w:pos="826"/>
        </w:tabs>
        <w:ind w:left="826" w:hanging="356"/>
      </w:pPr>
      <w:rPr>
        <w:rFonts w:ascii="Symbol" w:hAnsi="Symbol" w:cs="Symbol"/>
        <w:w w:val="100"/>
        <w:sz w:val="22"/>
        <w:szCs w:val="22"/>
      </w:rPr>
    </w:lvl>
    <w:lvl w:ilvl="3">
      <w:numFmt w:val="bullet"/>
      <w:lvlText w:val=""/>
      <w:lvlJc w:val="left"/>
      <w:pPr>
        <w:tabs>
          <w:tab w:val="num" w:pos="820"/>
        </w:tabs>
        <w:ind w:left="820" w:hanging="356"/>
      </w:pPr>
      <w:rPr>
        <w:rFonts w:ascii="Symbol" w:hAnsi="Symbol"/>
      </w:rPr>
    </w:lvl>
    <w:lvl w:ilvl="4">
      <w:numFmt w:val="bullet"/>
      <w:lvlText w:val=""/>
      <w:lvlJc w:val="left"/>
      <w:pPr>
        <w:tabs>
          <w:tab w:val="num" w:pos="2031"/>
        </w:tabs>
        <w:ind w:left="2031" w:hanging="356"/>
      </w:pPr>
      <w:rPr>
        <w:rFonts w:ascii="Symbol" w:hAnsi="Symbol"/>
      </w:rPr>
    </w:lvl>
    <w:lvl w:ilvl="5">
      <w:numFmt w:val="bullet"/>
      <w:lvlText w:val=""/>
      <w:lvlJc w:val="left"/>
      <w:pPr>
        <w:tabs>
          <w:tab w:val="num" w:pos="3242"/>
        </w:tabs>
        <w:ind w:left="3242" w:hanging="356"/>
      </w:pPr>
      <w:rPr>
        <w:rFonts w:ascii="Symbol" w:hAnsi="Symbol"/>
      </w:rPr>
    </w:lvl>
    <w:lvl w:ilvl="6">
      <w:numFmt w:val="bullet"/>
      <w:lvlText w:val=""/>
      <w:lvlJc w:val="left"/>
      <w:pPr>
        <w:tabs>
          <w:tab w:val="num" w:pos="4454"/>
        </w:tabs>
        <w:ind w:left="4454" w:hanging="356"/>
      </w:pPr>
      <w:rPr>
        <w:rFonts w:ascii="Symbol" w:hAnsi="Symbol"/>
      </w:rPr>
    </w:lvl>
    <w:lvl w:ilvl="7">
      <w:numFmt w:val="bullet"/>
      <w:lvlText w:val=""/>
      <w:lvlJc w:val="left"/>
      <w:pPr>
        <w:tabs>
          <w:tab w:val="num" w:pos="5665"/>
        </w:tabs>
        <w:ind w:left="5665" w:hanging="356"/>
      </w:pPr>
      <w:rPr>
        <w:rFonts w:ascii="Symbol" w:hAnsi="Symbol"/>
      </w:rPr>
    </w:lvl>
    <w:lvl w:ilvl="8">
      <w:numFmt w:val="bullet"/>
      <w:lvlText w:val=""/>
      <w:lvlJc w:val="left"/>
      <w:pPr>
        <w:tabs>
          <w:tab w:val="num" w:pos="6877"/>
        </w:tabs>
        <w:ind w:left="6877" w:hanging="356"/>
      </w:pPr>
      <w:rPr>
        <w:rFonts w:ascii="Symbol" w:hAnsi="Symbol"/>
      </w:rPr>
    </w:lvl>
  </w:abstractNum>
  <w:abstractNum w:abstractNumId="11" w15:restartNumberingAfterBreak="0">
    <w:nsid w:val="0000000C"/>
    <w:multiLevelType w:val="singleLevel"/>
    <w:tmpl w:val="0000000C"/>
    <w:name w:val="WW8Num11"/>
    <w:lvl w:ilvl="0">
      <w:numFmt w:val="bullet"/>
      <w:lvlText w:val=""/>
      <w:lvlJc w:val="left"/>
      <w:pPr>
        <w:tabs>
          <w:tab w:val="num" w:pos="471"/>
        </w:tabs>
        <w:ind w:left="471" w:hanging="360"/>
      </w:pPr>
      <w:rPr>
        <w:rFonts w:ascii="Times New Roman" w:hAnsi="Times New Roman"/>
        <w:w w:val="100"/>
      </w:rPr>
    </w:lvl>
  </w:abstractNum>
  <w:abstractNum w:abstractNumId="12" w15:restartNumberingAfterBreak="0">
    <w:nsid w:val="0000000D"/>
    <w:multiLevelType w:val="multilevel"/>
    <w:tmpl w:val="0000000D"/>
    <w:name w:val="WW8Num13"/>
    <w:lvl w:ilvl="0">
      <w:start w:val="2"/>
      <w:numFmt w:val="decimal"/>
      <w:lvlText w:val="%1"/>
      <w:lvlJc w:val="left"/>
      <w:pPr>
        <w:tabs>
          <w:tab w:val="num" w:pos="547"/>
        </w:tabs>
        <w:ind w:left="547" w:hanging="432"/>
      </w:pPr>
    </w:lvl>
    <w:lvl w:ilvl="1">
      <w:start w:val="1"/>
      <w:numFmt w:val="decimal"/>
      <w:lvlText w:val="%1.%2."/>
      <w:lvlJc w:val="left"/>
      <w:pPr>
        <w:tabs>
          <w:tab w:val="num" w:pos="116"/>
        </w:tabs>
        <w:ind w:left="116" w:hanging="432"/>
      </w:pPr>
      <w:rPr>
        <w:rFonts w:ascii="Arial" w:eastAsia="Arial" w:hAnsi="Arial" w:cs="Arial"/>
        <w:b/>
        <w:bCs/>
        <w:spacing w:val="-3"/>
        <w:w w:val="100"/>
        <w:sz w:val="22"/>
        <w:szCs w:val="22"/>
      </w:rPr>
    </w:lvl>
    <w:lvl w:ilvl="2">
      <w:numFmt w:val="bullet"/>
      <w:lvlText w:val=""/>
      <w:lvlJc w:val="left"/>
      <w:pPr>
        <w:tabs>
          <w:tab w:val="num" w:pos="836"/>
        </w:tabs>
        <w:ind w:left="836" w:hanging="360"/>
      </w:pPr>
      <w:rPr>
        <w:rFonts w:ascii="Symbol" w:hAnsi="Symbol" w:cs="Symbol"/>
        <w:w w:val="100"/>
        <w:sz w:val="22"/>
        <w:szCs w:val="22"/>
      </w:rPr>
    </w:lvl>
    <w:lvl w:ilvl="3">
      <w:numFmt w:val="bullet"/>
      <w:lvlText w:val=""/>
      <w:lvlJc w:val="left"/>
      <w:pPr>
        <w:tabs>
          <w:tab w:val="num" w:pos="1897"/>
        </w:tabs>
        <w:ind w:left="1897" w:hanging="360"/>
      </w:pPr>
      <w:rPr>
        <w:rFonts w:ascii="Symbol" w:hAnsi="Symbol"/>
      </w:rPr>
    </w:lvl>
    <w:lvl w:ilvl="4">
      <w:numFmt w:val="bullet"/>
      <w:lvlText w:val=""/>
      <w:lvlJc w:val="left"/>
      <w:pPr>
        <w:tabs>
          <w:tab w:val="num" w:pos="2955"/>
        </w:tabs>
        <w:ind w:left="2955" w:hanging="360"/>
      </w:pPr>
      <w:rPr>
        <w:rFonts w:ascii="Symbol" w:hAnsi="Symbol"/>
      </w:rPr>
    </w:lvl>
    <w:lvl w:ilvl="5">
      <w:numFmt w:val="bullet"/>
      <w:lvlText w:val=""/>
      <w:lvlJc w:val="left"/>
      <w:pPr>
        <w:tabs>
          <w:tab w:val="num" w:pos="4012"/>
        </w:tabs>
        <w:ind w:left="4012" w:hanging="360"/>
      </w:pPr>
      <w:rPr>
        <w:rFonts w:ascii="Symbol" w:hAnsi="Symbol"/>
      </w:rPr>
    </w:lvl>
    <w:lvl w:ilvl="6">
      <w:numFmt w:val="bullet"/>
      <w:lvlText w:val=""/>
      <w:lvlJc w:val="left"/>
      <w:pPr>
        <w:tabs>
          <w:tab w:val="num" w:pos="5070"/>
        </w:tabs>
        <w:ind w:left="5070" w:hanging="360"/>
      </w:pPr>
      <w:rPr>
        <w:rFonts w:ascii="Symbol" w:hAnsi="Symbol"/>
      </w:rPr>
    </w:lvl>
    <w:lvl w:ilvl="7">
      <w:numFmt w:val="bullet"/>
      <w:lvlText w:val=""/>
      <w:lvlJc w:val="left"/>
      <w:pPr>
        <w:tabs>
          <w:tab w:val="num" w:pos="6127"/>
        </w:tabs>
        <w:ind w:left="6127" w:hanging="360"/>
      </w:pPr>
      <w:rPr>
        <w:rFonts w:ascii="Symbol" w:hAnsi="Symbol"/>
      </w:rPr>
    </w:lvl>
    <w:lvl w:ilvl="8">
      <w:numFmt w:val="bullet"/>
      <w:lvlText w:val=""/>
      <w:lvlJc w:val="left"/>
      <w:pPr>
        <w:tabs>
          <w:tab w:val="num" w:pos="7185"/>
        </w:tabs>
        <w:ind w:left="7185" w:hanging="360"/>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682"/>
        </w:tabs>
        <w:ind w:left="682" w:hanging="356"/>
      </w:pPr>
      <w:rPr>
        <w:rFonts w:ascii="Symbol" w:hAnsi="Symbol" w:cs="Symbol"/>
        <w:w w:val="10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C7"/>
    <w:rsid w:val="00D567C3"/>
    <w:rsid w:val="00E634F8"/>
    <w:rsid w:val="00F72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0C5A7E7-5FF4-4A0C-9360-086B5218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autoSpaceDE w:val="0"/>
    </w:pPr>
    <w:rPr>
      <w:rFonts w:ascii="Arial" w:eastAsia="Arial" w:hAnsi="Arial" w:cs="Arial"/>
      <w:sz w:val="22"/>
      <w:szCs w:val="22"/>
      <w:lang w:val="en-US" w:eastAsia="ar-SA"/>
    </w:rPr>
  </w:style>
  <w:style w:type="paragraph" w:styleId="Nagwek1">
    <w:name w:val="heading 1"/>
    <w:basedOn w:val="Normalny"/>
    <w:next w:val="Tekstpodstawowy"/>
    <w:qFormat/>
    <w:pPr>
      <w:numPr>
        <w:numId w:val="1"/>
      </w:numPr>
      <w:ind w:left="543"/>
      <w:outlineLvl w:val="0"/>
    </w:pPr>
    <w:rPr>
      <w:b/>
      <w:bCs/>
      <w:sz w:val="24"/>
      <w:szCs w:val="24"/>
    </w:rPr>
  </w:style>
  <w:style w:type="paragraph" w:styleId="Nagwek2">
    <w:name w:val="heading 2"/>
    <w:basedOn w:val="Normalny"/>
    <w:next w:val="Tekstpodstawowy"/>
    <w:qFormat/>
    <w:pPr>
      <w:numPr>
        <w:ilvl w:val="1"/>
        <w:numId w:val="1"/>
      </w:numPr>
      <w:ind w:left="115"/>
      <w:outlineLvl w:val="1"/>
    </w:pPr>
    <w:rPr>
      <w:sz w:val="24"/>
      <w:szCs w:val="24"/>
    </w:rPr>
  </w:style>
  <w:style w:type="paragraph" w:styleId="Nagwek3">
    <w:name w:val="heading 3"/>
    <w:basedOn w:val="Normalny"/>
    <w:next w:val="Tekstpodstawowy"/>
    <w:qFormat/>
    <w:pPr>
      <w:numPr>
        <w:ilvl w:val="2"/>
        <w:numId w:val="1"/>
      </w:numPr>
      <w:ind w:left="115"/>
      <w:outlineLvl w:val="2"/>
    </w:pPr>
    <w:rPr>
      <w:b/>
      <w:bC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Arial" w:hAnsi="Arial" w:cs="Arial"/>
      <w:b/>
      <w:bCs/>
      <w:spacing w:val="-5"/>
      <w:w w:val="99"/>
      <w:sz w:val="24"/>
      <w:szCs w:val="24"/>
    </w:rPr>
  </w:style>
  <w:style w:type="character" w:customStyle="1" w:styleId="WW8Num2z2">
    <w:name w:val="WW8Num2z2"/>
    <w:rPr>
      <w:rFonts w:ascii="Arial" w:eastAsia="Arial" w:hAnsi="Arial" w:cs="Arial"/>
      <w:b/>
      <w:bCs/>
      <w:spacing w:val="-3"/>
      <w:w w:val="100"/>
      <w:sz w:val="22"/>
      <w:szCs w:val="22"/>
    </w:rPr>
  </w:style>
  <w:style w:type="character" w:customStyle="1" w:styleId="WW8Num2z3">
    <w:name w:val="WW8Num2z3"/>
    <w:rPr>
      <w:rFonts w:ascii="Arial" w:eastAsia="Arial" w:hAnsi="Arial" w:cs="Arial"/>
      <w:spacing w:val="0"/>
      <w:w w:val="100"/>
      <w:sz w:val="22"/>
      <w:szCs w:val="22"/>
    </w:rPr>
  </w:style>
  <w:style w:type="character" w:customStyle="1" w:styleId="WW8Num3z2">
    <w:name w:val="WW8Num3z2"/>
    <w:rPr>
      <w:rFonts w:ascii="Arial" w:eastAsia="Arial" w:hAnsi="Arial" w:cs="Arial"/>
      <w:b/>
      <w:bCs/>
      <w:spacing w:val="-3"/>
      <w:w w:val="100"/>
      <w:sz w:val="22"/>
      <w:szCs w:val="22"/>
    </w:rPr>
  </w:style>
  <w:style w:type="character" w:customStyle="1" w:styleId="WW8Num4z0">
    <w:name w:val="WW8Num4z0"/>
    <w:rPr>
      <w:rFonts w:ascii="Symbol" w:eastAsia="Symbol" w:hAnsi="Symbol" w:cs="Symbol"/>
      <w:w w:val="100"/>
      <w:sz w:val="22"/>
      <w:szCs w:val="22"/>
    </w:rPr>
  </w:style>
  <w:style w:type="character" w:customStyle="1" w:styleId="WW8Num5z0">
    <w:name w:val="WW8Num5z0"/>
    <w:rPr>
      <w:rFonts w:ascii="Arial" w:eastAsia="Arial" w:hAnsi="Arial" w:cs="Arial"/>
      <w:w w:val="100"/>
      <w:sz w:val="22"/>
      <w:szCs w:val="22"/>
    </w:rPr>
  </w:style>
  <w:style w:type="character" w:customStyle="1" w:styleId="WW8Num6z0">
    <w:name w:val="WW8Num6z0"/>
    <w:rPr>
      <w:rFonts w:ascii="Arial" w:eastAsia="Arial"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Arial" w:eastAsia="Arial" w:hAnsi="Arial" w:cs="Arial"/>
      <w:b/>
      <w:bCs/>
      <w:spacing w:val="0"/>
      <w:w w:val="100"/>
      <w:sz w:val="22"/>
      <w:szCs w:val="22"/>
    </w:rPr>
  </w:style>
  <w:style w:type="character" w:customStyle="1" w:styleId="WW8Num8z1">
    <w:name w:val="WW8Num8z1"/>
    <w:rPr>
      <w:rFonts w:ascii="Arial" w:eastAsia="Arial" w:hAnsi="Arial" w:cs="Arial"/>
      <w:b/>
      <w:bCs/>
      <w:spacing w:val="-3"/>
      <w:w w:val="100"/>
      <w:sz w:val="22"/>
      <w:szCs w:val="22"/>
    </w:rPr>
  </w:style>
  <w:style w:type="character" w:customStyle="1" w:styleId="WW8Num9z0">
    <w:name w:val="WW8Num9z0"/>
    <w:rPr>
      <w:rFonts w:ascii="Arial" w:eastAsia="Arial" w:hAnsi="Arial" w:cs="Arial"/>
      <w:w w:val="100"/>
      <w:sz w:val="22"/>
      <w:szCs w:val="22"/>
    </w:rPr>
  </w:style>
  <w:style w:type="character" w:customStyle="1" w:styleId="WW8Num10z0">
    <w:name w:val="WW8Num10z0"/>
    <w:rPr>
      <w:b/>
      <w:bCs/>
      <w:spacing w:val="0"/>
      <w:w w:val="100"/>
    </w:rPr>
  </w:style>
  <w:style w:type="character" w:customStyle="1" w:styleId="WW8Num10z1">
    <w:name w:val="WW8Num10z1"/>
    <w:rPr>
      <w:rFonts w:ascii="Arial" w:eastAsia="Arial" w:hAnsi="Arial" w:cs="Arial"/>
      <w:b/>
      <w:bCs/>
      <w:spacing w:val="-3"/>
      <w:w w:val="100"/>
      <w:sz w:val="22"/>
      <w:szCs w:val="22"/>
    </w:rPr>
  </w:style>
  <w:style w:type="character" w:customStyle="1" w:styleId="WW8Num10z2">
    <w:name w:val="WW8Num10z2"/>
    <w:rPr>
      <w:rFonts w:ascii="Symbol" w:eastAsia="Symbol" w:hAnsi="Symbol" w:cs="Symbol"/>
      <w:w w:val="100"/>
      <w:sz w:val="22"/>
      <w:szCs w:val="22"/>
    </w:rPr>
  </w:style>
  <w:style w:type="character" w:customStyle="1" w:styleId="WW8Num11z0">
    <w:name w:val="WW8Num11z0"/>
    <w:rPr>
      <w:w w:val="100"/>
    </w:rPr>
  </w:style>
  <w:style w:type="character" w:customStyle="1" w:styleId="WW8Num12z0">
    <w:name w:val="WW8Num12z0"/>
    <w:rPr>
      <w:rFonts w:ascii="Symbol" w:eastAsia="Symbol" w:hAnsi="Symbol" w:cs="Symbol"/>
      <w:w w:val="100"/>
      <w:sz w:val="22"/>
      <w:szCs w:val="22"/>
    </w:rPr>
  </w:style>
  <w:style w:type="character" w:customStyle="1" w:styleId="WW8Num13z1">
    <w:name w:val="WW8Num13z1"/>
    <w:rPr>
      <w:rFonts w:ascii="Arial" w:eastAsia="Arial" w:hAnsi="Arial" w:cs="Arial"/>
      <w:b/>
      <w:bCs/>
      <w:spacing w:val="-3"/>
      <w:w w:val="100"/>
      <w:sz w:val="22"/>
      <w:szCs w:val="22"/>
    </w:rPr>
  </w:style>
  <w:style w:type="character" w:customStyle="1" w:styleId="WW8Num13z2">
    <w:name w:val="WW8Num13z2"/>
    <w:rPr>
      <w:rFonts w:ascii="Symbol" w:eastAsia="Symbol" w:hAnsi="Symbol" w:cs="Symbol"/>
      <w:w w:val="100"/>
      <w:sz w:val="22"/>
      <w:szCs w:val="22"/>
    </w:rPr>
  </w:style>
  <w:style w:type="character" w:customStyle="1" w:styleId="WW8Num14z0">
    <w:name w:val="WW8Num14z0"/>
    <w:rPr>
      <w:rFonts w:ascii="Symbol" w:eastAsia="Symbol" w:hAnsi="Symbol" w:cs="Symbol"/>
      <w:w w:val="100"/>
      <w:sz w:val="22"/>
      <w:szCs w:val="22"/>
    </w:rPr>
  </w:style>
  <w:style w:type="character" w:customStyle="1" w:styleId="Domylnaczcionkaakapitu1">
    <w:name w:val="Domyślna czcionka akapitu1"/>
  </w:style>
  <w:style w:type="character" w:customStyle="1" w:styleId="Nagwek1Znak">
    <w:name w:val="Nagłówek 1 Znak"/>
    <w:rPr>
      <w:rFonts w:ascii="Arial" w:eastAsia="Arial" w:hAnsi="Arial" w:cs="Arial"/>
      <w:b/>
      <w:bCs/>
      <w:sz w:val="24"/>
      <w:szCs w:val="24"/>
      <w:lang w:val="en-US"/>
    </w:rPr>
  </w:style>
  <w:style w:type="character" w:customStyle="1" w:styleId="Nagwek2Znak">
    <w:name w:val="Nagłówek 2 Znak"/>
    <w:rPr>
      <w:rFonts w:ascii="Arial" w:eastAsia="Arial" w:hAnsi="Arial" w:cs="Arial"/>
      <w:sz w:val="24"/>
      <w:szCs w:val="24"/>
      <w:lang w:val="en-US"/>
    </w:rPr>
  </w:style>
  <w:style w:type="character" w:customStyle="1" w:styleId="Nagwek3Znak">
    <w:name w:val="Nagłówek 3 Znak"/>
    <w:rPr>
      <w:rFonts w:ascii="Arial" w:eastAsia="Arial" w:hAnsi="Arial" w:cs="Arial"/>
      <w:b/>
      <w:bCs/>
      <w:lang w:val="en-US"/>
    </w:rPr>
  </w:style>
  <w:style w:type="character" w:customStyle="1" w:styleId="TekstpodstawowyZnak">
    <w:name w:val="Tekst podstawowy Znak"/>
    <w:rPr>
      <w:rFonts w:ascii="Arial" w:eastAsia="Arial" w:hAnsi="Arial" w:cs="Arial"/>
      <w:lang w:val="en-US"/>
    </w:rPr>
  </w:style>
  <w:style w:type="paragraph" w:customStyle="1" w:styleId="Nagwek10">
    <w:name w:val="Nagłówek1"/>
    <w:basedOn w:val="Normalny"/>
    <w:next w:val="Tekstpodstawowy"/>
    <w:pPr>
      <w:keepNext/>
      <w:spacing w:before="240" w:after="120"/>
    </w:pPr>
    <w:rPr>
      <w:rFonts w:eastAsia="Lucida Sans Unicode" w:cs="Tahoma"/>
      <w:sz w:val="28"/>
      <w:szCs w:val="28"/>
    </w:rPr>
  </w:style>
  <w:style w:type="paragraph" w:styleId="Tekstpodstawowy">
    <w:name w:val="Body Text"/>
    <w:basedOn w:val="Normalny"/>
    <w:semiHidden/>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Akapitzlist">
    <w:name w:val="List Paragraph"/>
    <w:basedOn w:val="Normalny"/>
    <w:qFormat/>
    <w:pPr>
      <w:ind w:left="116"/>
    </w:pPr>
  </w:style>
  <w:style w:type="paragraph" w:styleId="Stopka">
    <w:name w:val="footer"/>
    <w:basedOn w:val="Normalny"/>
    <w:semiHidden/>
    <w:pPr>
      <w:suppressLineNumbers/>
      <w:tabs>
        <w:tab w:val="center" w:pos="4650"/>
        <w:tab w:val="right" w:pos="9300"/>
      </w:tabs>
    </w:pPr>
  </w:style>
  <w:style w:type="paragraph" w:customStyle="1" w:styleId="Zawartoramki">
    <w:name w:val="Zawartość ramki"/>
    <w:basedOn w:val="Tekstpodstawow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2799</Words>
  <Characters>16800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Łuczycka-Chojnacka</dc:creator>
  <cp:keywords/>
  <cp:lastModifiedBy>Mazowiecki Szpital Specjalistyczny MSS</cp:lastModifiedBy>
  <cp:revision>2</cp:revision>
  <cp:lastPrinted>1601-01-01T00:00:00Z</cp:lastPrinted>
  <dcterms:created xsi:type="dcterms:W3CDTF">2018-11-05T12:07:00Z</dcterms:created>
  <dcterms:modified xsi:type="dcterms:W3CDTF">2018-11-05T12:07:00Z</dcterms:modified>
</cp:coreProperties>
</file>