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F93E" w14:textId="0E163E9B" w:rsidR="00AD5054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F62AE">
        <w:rPr>
          <w:rFonts w:ascii="Times New Roman" w:hAnsi="Times New Roman" w:cs="Times New Roman"/>
          <w:b/>
          <w:bCs/>
          <w:sz w:val="18"/>
          <w:szCs w:val="18"/>
        </w:rPr>
        <w:t>Radom, dn.25.08.2020r.</w:t>
      </w:r>
    </w:p>
    <w:p w14:paraId="066C67CD" w14:textId="50F56E08" w:rsidR="004834EE" w:rsidRPr="004F62AE" w:rsidRDefault="004834EE" w:rsidP="004834EE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t>Sprawa nr DZP.313.5.2020</w:t>
      </w:r>
      <w:bookmarkStart w:id="0" w:name="_GoBack"/>
      <w:bookmarkEnd w:id="0"/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6CC8D053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Mazowieckiego nr 1069/147/2020 z dnia 21 lipca 2020 r.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związku z realizacja Projektu „Zakup niezbędnego sprzętu oraz adaptacja pomieszczeń w związku z pojawieniem się koronawirusa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koronawirusem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77777777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>Zadanie realizowane jest w oparciu o Ustawę z dnia 2 marca 2020 r. o szczególnych rozwiązaniach związanych z zapobieganiem, przeciwdziałaniem i zwalczaniem COVID-19, innych chorób zakaźnych oraz wywołanych nimi sytuacji kryzysowych (Dz. U. 2020 poz. 374).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1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1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tj: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0420A4EC" w14:textId="19DA7631" w:rsidR="006701BD" w:rsidRPr="00FA6534" w:rsidRDefault="00FA6534" w:rsidP="004F62AE">
      <w:pPr>
        <w:rPr>
          <w:rFonts w:ascii="Times New Roman" w:hAnsi="Times New Roman" w:cs="Times New Roman"/>
        </w:rPr>
      </w:pPr>
      <w:bookmarkStart w:id="2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4F62AE" w:rsidRPr="004F62AE">
        <w:rPr>
          <w:rFonts w:ascii="Times New Roman" w:hAnsi="Times New Roman" w:cs="Times New Roman"/>
          <w:b/>
          <w:bCs/>
        </w:rPr>
        <w:t>Aparat RTG –</w:t>
      </w:r>
      <w:r w:rsidR="004F62AE">
        <w:rPr>
          <w:rFonts w:ascii="Times New Roman" w:hAnsi="Times New Roman" w:cs="Times New Roman"/>
        </w:rPr>
        <w:t xml:space="preserve"> cyfrowy z dwiema stacjami opisowymi wraz z podłączeniem do systemu informatycznego szpitala</w:t>
      </w:r>
    </w:p>
    <w:bookmarkEnd w:id="2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1EA8AD67" w14:textId="621A1F88" w:rsidR="006A39C0" w:rsidRPr="00FA6534" w:rsidRDefault="00790053" w:rsidP="004F62AE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338CAE76" w14:textId="30191E4A" w:rsidR="006A39C0" w:rsidRPr="00211C55" w:rsidRDefault="006A39C0" w:rsidP="006A39C0">
      <w:r w:rsidRPr="00211C55">
        <w:t> 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Załącznik nr </w:t>
      </w:r>
      <w:r w:rsidR="00790053">
        <w:rPr>
          <w:rFonts w:ascii="Times New Roman" w:eastAsia="Times New Roman" w:hAnsi="Times New Roman" w:cs="Times New Roman"/>
          <w:lang w:eastAsia="ar-SA"/>
        </w:rPr>
        <w:t>2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spełniają tzw. wymagania zasadnicze, określone w rozporządzeniach, Ministra Zdrowia, uwzględniającym wymagania prawa wspólnotowego, w szczególności w zakresie </w:t>
      </w:r>
      <w:r w:rsidRPr="006701BD">
        <w:rPr>
          <w:rFonts w:ascii="Times New Roman" w:hAnsi="Times New Roman" w:cs="Times New Roman"/>
          <w:b w:val="0"/>
          <w:bCs w:val="0"/>
          <w:szCs w:val="22"/>
        </w:rPr>
        <w:lastRenderedPageBreak/>
        <w:t>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77777777" w:rsidR="005F1EFB" w:rsidRPr="006701BD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6D6051AF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="004F62AE">
        <w:t>28</w:t>
      </w:r>
      <w:r w:rsidRPr="00621803">
        <w:t>.08.2020r do godziny 1</w:t>
      </w:r>
      <w:r w:rsidR="004F62AE">
        <w:t>2</w:t>
      </w:r>
      <w:r w:rsidRPr="00621803">
        <w:t>.00</w:t>
      </w:r>
      <w:r w:rsidR="00857A4E" w:rsidRPr="00621803"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790053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62C36DDD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>Sprzęt i aparatura medyczna wymieniona w załączniku nr 1 muszą zostać dostarczone do dnia 30.</w:t>
      </w:r>
      <w:r w:rsidR="004F62AE">
        <w:rPr>
          <w:rFonts w:ascii="Times New Roman" w:eastAsia="Times New Roman" w:hAnsi="Times New Roman" w:cs="Times New Roman"/>
          <w:bCs/>
          <w:lang w:eastAsia="ar-SA"/>
        </w:rPr>
        <w:t>10</w:t>
      </w:r>
      <w:r w:rsidRPr="00857A4E">
        <w:rPr>
          <w:rFonts w:ascii="Times New Roman" w:eastAsia="Times New Roman" w:hAnsi="Times New Roman" w:cs="Times New Roman"/>
          <w:bCs/>
          <w:lang w:eastAsia="ar-SA"/>
        </w:rPr>
        <w:t>.2020r.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77777777" w:rsidR="00C46111" w:rsidRPr="00AF6B17" w:rsidRDefault="00C46111" w:rsidP="00E62B66">
      <w:pPr>
        <w:rPr>
          <w:rFonts w:ascii="Arial" w:hAnsi="Arial" w:cs="Arial"/>
        </w:rPr>
      </w:pPr>
    </w:p>
    <w:sectPr w:rsidR="00C46111" w:rsidRPr="00AF6B17" w:rsidSect="00AD505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A960" w14:textId="77777777" w:rsidR="004E4E4B" w:rsidRDefault="004E4E4B" w:rsidP="00E4274B">
      <w:pPr>
        <w:spacing w:after="0" w:line="240" w:lineRule="auto"/>
      </w:pPr>
      <w:r>
        <w:separator/>
      </w:r>
    </w:p>
  </w:endnote>
  <w:endnote w:type="continuationSeparator" w:id="0">
    <w:p w14:paraId="6ED85463" w14:textId="77777777" w:rsidR="004E4E4B" w:rsidRDefault="004E4E4B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C6C86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668C4797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2EA34FE3" w14:textId="77777777" w:rsidR="00CF7336" w:rsidRDefault="00CF7336">
            <w:pPr>
              <w:pStyle w:val="Stopka"/>
              <w:jc w:val="right"/>
            </w:pPr>
            <w:r w:rsidRPr="00CF7336">
              <w:t xml:space="preserve">Strona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PAGE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  <w:r w:rsidRPr="00CF7336">
              <w:t xml:space="preserve"> z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NUMPAGES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43A7" w14:textId="77777777" w:rsidR="00AD5054" w:rsidRPr="00FB2D18" w:rsidRDefault="00AD5054" w:rsidP="00AD5054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  <w:p w14:paraId="295D3D34" w14:textId="77777777" w:rsidR="00AD5054" w:rsidRDefault="00AD5054">
    <w:pPr>
      <w:pStyle w:val="Stopka"/>
    </w:pPr>
    <w:r>
      <w:tab/>
    </w:r>
    <w:r>
      <w:tab/>
    </w:r>
    <w:r w:rsidRPr="00CF7336">
      <w:t xml:space="preserve">Strona </w:t>
    </w:r>
    <w:r w:rsidR="005A27F9" w:rsidRPr="00CF7336">
      <w:rPr>
        <w:sz w:val="24"/>
        <w:szCs w:val="24"/>
      </w:rPr>
      <w:fldChar w:fldCharType="begin"/>
    </w:r>
    <w:r w:rsidRPr="00CF7336">
      <w:instrText>PAGE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1</w:t>
    </w:r>
    <w:r w:rsidR="005A27F9" w:rsidRPr="00CF7336">
      <w:rPr>
        <w:sz w:val="24"/>
        <w:szCs w:val="24"/>
      </w:rPr>
      <w:fldChar w:fldCharType="end"/>
    </w:r>
    <w:r w:rsidRPr="00CF7336">
      <w:t xml:space="preserve"> z </w:t>
    </w:r>
    <w:r w:rsidR="005A27F9" w:rsidRPr="00CF7336">
      <w:rPr>
        <w:sz w:val="24"/>
        <w:szCs w:val="24"/>
      </w:rPr>
      <w:fldChar w:fldCharType="begin"/>
    </w:r>
    <w:r w:rsidRPr="00CF7336">
      <w:instrText>NUMPAGES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2</w:t>
    </w:r>
    <w:r w:rsidR="005A27F9" w:rsidRPr="00CF733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5289" w14:textId="77777777" w:rsidR="004E4E4B" w:rsidRDefault="004E4E4B" w:rsidP="00E4274B">
      <w:pPr>
        <w:spacing w:after="0" w:line="240" w:lineRule="auto"/>
      </w:pPr>
      <w:r>
        <w:separator/>
      </w:r>
    </w:p>
  </w:footnote>
  <w:footnote w:type="continuationSeparator" w:id="0">
    <w:p w14:paraId="331BD668" w14:textId="77777777" w:rsidR="004E4E4B" w:rsidRDefault="004E4E4B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C2CE5"/>
    <w:rsid w:val="002F1A5C"/>
    <w:rsid w:val="00311EA7"/>
    <w:rsid w:val="003237BA"/>
    <w:rsid w:val="00325711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34EE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90053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C070F"/>
    <w:rsid w:val="00AC70FE"/>
    <w:rsid w:val="00AD5054"/>
    <w:rsid w:val="00AE0A39"/>
    <w:rsid w:val="00AF0143"/>
    <w:rsid w:val="00AF6B17"/>
    <w:rsid w:val="00B069F9"/>
    <w:rsid w:val="00B225C8"/>
    <w:rsid w:val="00B3134C"/>
    <w:rsid w:val="00B3602A"/>
    <w:rsid w:val="00B47D60"/>
    <w:rsid w:val="00B50419"/>
    <w:rsid w:val="00B61E2D"/>
    <w:rsid w:val="00B77B31"/>
    <w:rsid w:val="00B81A1E"/>
    <w:rsid w:val="00BA72BC"/>
    <w:rsid w:val="00BB105C"/>
    <w:rsid w:val="00BB6AF9"/>
    <w:rsid w:val="00BC1A51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5686"/>
    <w:rsid w:val="00CF7336"/>
    <w:rsid w:val="00D02086"/>
    <w:rsid w:val="00D05EC0"/>
    <w:rsid w:val="00D078D1"/>
    <w:rsid w:val="00D5425F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92ED8"/>
    <w:rsid w:val="00E96229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Agnieszka Bęc</cp:lastModifiedBy>
  <cp:revision>23</cp:revision>
  <cp:lastPrinted>2020-07-31T10:55:00Z</cp:lastPrinted>
  <dcterms:created xsi:type="dcterms:W3CDTF">2020-07-17T07:31:00Z</dcterms:created>
  <dcterms:modified xsi:type="dcterms:W3CDTF">2020-08-25T10:57:00Z</dcterms:modified>
</cp:coreProperties>
</file>